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AC" w:rsidRDefault="00FF06B4" w:rsidP="0093649D">
      <w:pPr>
        <w:jc w:val="center"/>
        <w:rPr>
          <w:rFonts w:hint="eastAsia"/>
          <w:b/>
          <w:sz w:val="44"/>
          <w:szCs w:val="44"/>
        </w:rPr>
      </w:pPr>
      <w:r w:rsidRPr="00EB73D2">
        <w:rPr>
          <w:b/>
          <w:sz w:val="44"/>
          <w:szCs w:val="44"/>
        </w:rPr>
        <w:t>CHI660</w:t>
      </w:r>
      <w:r>
        <w:rPr>
          <w:rFonts w:hint="eastAsia"/>
          <w:b/>
          <w:sz w:val="44"/>
          <w:szCs w:val="44"/>
        </w:rPr>
        <w:t>E</w:t>
      </w:r>
      <w:r w:rsidRPr="00EB73D2">
        <w:rPr>
          <w:b/>
          <w:sz w:val="44"/>
          <w:szCs w:val="44"/>
        </w:rPr>
        <w:t>电化学工作站</w:t>
      </w:r>
      <w:r>
        <w:rPr>
          <w:rFonts w:hint="eastAsia"/>
          <w:b/>
          <w:sz w:val="44"/>
          <w:szCs w:val="44"/>
        </w:rPr>
        <w:t>操作</w:t>
      </w:r>
      <w:r>
        <w:rPr>
          <w:rFonts w:hint="eastAsia"/>
          <w:b/>
          <w:sz w:val="44"/>
          <w:szCs w:val="44"/>
        </w:rPr>
        <w:t>规程</w:t>
      </w:r>
    </w:p>
    <w:p w:rsidR="00FF06B4" w:rsidRDefault="00FF06B4" w:rsidP="00FF06B4">
      <w:pPr>
        <w:spacing w:line="360" w:lineRule="auto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一</w:t>
      </w:r>
      <w:r w:rsidRPr="009E4DA9">
        <w:rPr>
          <w:rFonts w:hint="eastAsia"/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仪器组成</w:t>
      </w:r>
      <w:bookmarkStart w:id="0" w:name="_GoBack"/>
      <w:bookmarkEnd w:id="0"/>
    </w:p>
    <w:p w:rsidR="00FF06B4" w:rsidRPr="004B19E7" w:rsidRDefault="00FF06B4" w:rsidP="00FF06B4">
      <w:pPr>
        <w:spacing w:line="360" w:lineRule="auto"/>
        <w:rPr>
          <w:rFonts w:hint="eastAsia"/>
          <w:sz w:val="24"/>
        </w:rPr>
      </w:pPr>
      <w:r w:rsidRPr="004B19E7">
        <w:rPr>
          <w:rFonts w:hint="eastAsia"/>
          <w:sz w:val="24"/>
        </w:rPr>
        <w:t>1</w:t>
      </w:r>
      <w:r>
        <w:rPr>
          <w:rFonts w:hint="eastAsia"/>
          <w:sz w:val="24"/>
        </w:rPr>
        <w:t xml:space="preserve">. </w:t>
      </w:r>
      <w:r>
        <w:rPr>
          <w:rFonts w:hint="eastAsia"/>
          <w:sz w:val="24"/>
        </w:rPr>
        <w:t>整机由电化学工作站、微机、三电极系统组成</w:t>
      </w:r>
    </w:p>
    <w:p w:rsidR="00FF06B4" w:rsidRPr="008F69BD" w:rsidRDefault="00FF06B4" w:rsidP="00FF06B4">
      <w:pPr>
        <w:spacing w:line="360" w:lineRule="auto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</w:t>
      </w:r>
      <w:r w:rsidRPr="008F69BD">
        <w:rPr>
          <w:rFonts w:hint="eastAsia"/>
          <w:b/>
          <w:sz w:val="28"/>
          <w:szCs w:val="28"/>
        </w:rPr>
        <w:t>、操作程序</w:t>
      </w:r>
    </w:p>
    <w:p w:rsidR="00FF06B4" w:rsidRPr="008F69BD" w:rsidRDefault="00FF06B4" w:rsidP="00FF06B4">
      <w:pPr>
        <w:spacing w:line="360" w:lineRule="auto"/>
        <w:rPr>
          <w:rFonts w:hint="eastAsia"/>
          <w:b/>
          <w:sz w:val="24"/>
        </w:rPr>
      </w:pPr>
      <w:r w:rsidRPr="008F69BD">
        <w:rPr>
          <w:rFonts w:hint="eastAsia"/>
          <w:b/>
          <w:sz w:val="24"/>
        </w:rPr>
        <w:t xml:space="preserve">1. </w:t>
      </w:r>
      <w:r w:rsidRPr="008F69BD">
        <w:rPr>
          <w:rFonts w:hint="eastAsia"/>
          <w:b/>
          <w:sz w:val="24"/>
        </w:rPr>
        <w:t>使用前先将电源线和电极连接：</w:t>
      </w:r>
      <w:proofErr w:type="gramStart"/>
      <w:r w:rsidRPr="008F69BD">
        <w:rPr>
          <w:rFonts w:hint="eastAsia"/>
          <w:b/>
          <w:sz w:val="24"/>
        </w:rPr>
        <w:t>红夹线</w:t>
      </w:r>
      <w:proofErr w:type="gramEnd"/>
      <w:r w:rsidRPr="008F69BD">
        <w:rPr>
          <w:rFonts w:hint="eastAsia"/>
          <w:b/>
          <w:sz w:val="24"/>
        </w:rPr>
        <w:t>接辅助电极；绿夹线接工作电极；白夹线接参比电极。</w:t>
      </w:r>
    </w:p>
    <w:p w:rsidR="00FF06B4" w:rsidRDefault="00FF06B4" w:rsidP="00FF06B4">
      <w:pPr>
        <w:spacing w:line="360" w:lineRule="auto"/>
        <w:jc w:val="center"/>
        <w:rPr>
          <w:rFonts w:hint="eastAsia"/>
          <w:sz w:val="24"/>
        </w:rPr>
      </w:pPr>
      <w:r>
        <w:rPr>
          <w:noProof/>
          <w:sz w:val="24"/>
        </w:rPr>
        <w:drawing>
          <wp:inline distT="0" distB="0" distL="0" distR="0">
            <wp:extent cx="3009900" cy="2257425"/>
            <wp:effectExtent l="0" t="0" r="0" b="9525"/>
            <wp:docPr id="22" name="图片 22" descr="SDC10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DC103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Pr="008F69BD" w:rsidRDefault="00FF06B4" w:rsidP="00FF06B4">
      <w:pPr>
        <w:spacing w:line="360" w:lineRule="auto"/>
        <w:rPr>
          <w:rFonts w:hint="eastAsia"/>
          <w:b/>
          <w:sz w:val="24"/>
        </w:rPr>
      </w:pPr>
      <w:r w:rsidRPr="008F69BD">
        <w:rPr>
          <w:rFonts w:hint="eastAsia"/>
          <w:b/>
          <w:sz w:val="24"/>
        </w:rPr>
        <w:t xml:space="preserve">2. </w:t>
      </w:r>
      <w:r w:rsidRPr="008F69BD">
        <w:rPr>
          <w:rFonts w:hint="eastAsia"/>
          <w:b/>
          <w:sz w:val="24"/>
        </w:rPr>
        <w:t>电源线和电极连接好后，将三电极系统插入电解池</w:t>
      </w:r>
    </w:p>
    <w:p w:rsidR="00FF06B4" w:rsidRPr="008F69BD" w:rsidRDefault="00FF06B4" w:rsidP="00FF06B4">
      <w:pPr>
        <w:spacing w:line="360" w:lineRule="auto"/>
        <w:rPr>
          <w:rFonts w:hint="eastAsia"/>
          <w:b/>
          <w:sz w:val="24"/>
        </w:rPr>
      </w:pPr>
      <w:r w:rsidRPr="008F69BD">
        <w:rPr>
          <w:rFonts w:hint="eastAsia"/>
          <w:b/>
          <w:sz w:val="24"/>
        </w:rPr>
        <w:t xml:space="preserve">3. </w:t>
      </w:r>
      <w:r w:rsidRPr="008F69BD">
        <w:rPr>
          <w:rFonts w:hint="eastAsia"/>
          <w:b/>
          <w:sz w:val="24"/>
        </w:rPr>
        <w:t>打开工作站开关</w:t>
      </w:r>
    </w:p>
    <w:p w:rsidR="00FF06B4" w:rsidRPr="008F69BD" w:rsidRDefault="00FF06B4" w:rsidP="00FF06B4">
      <w:pPr>
        <w:spacing w:line="360" w:lineRule="auto"/>
        <w:rPr>
          <w:rFonts w:hint="eastAsia"/>
          <w:b/>
          <w:sz w:val="28"/>
          <w:szCs w:val="28"/>
        </w:rPr>
      </w:pPr>
      <w:r w:rsidRPr="008F69BD">
        <w:rPr>
          <w:rFonts w:hint="eastAsia"/>
          <w:b/>
          <w:sz w:val="24"/>
        </w:rPr>
        <w:t xml:space="preserve">4. </w:t>
      </w:r>
      <w:r w:rsidRPr="008F69BD">
        <w:rPr>
          <w:b/>
          <w:sz w:val="24"/>
        </w:rPr>
        <w:t>双击桌面</w:t>
      </w:r>
      <w:r w:rsidRPr="008F69BD">
        <w:rPr>
          <w:rFonts w:hint="eastAsia"/>
          <w:b/>
          <w:sz w:val="24"/>
        </w:rPr>
        <w:t>CHI</w:t>
      </w:r>
      <w:r w:rsidRPr="008F69BD">
        <w:rPr>
          <w:b/>
          <w:sz w:val="24"/>
        </w:rPr>
        <w:t>快捷方式图标</w:t>
      </w:r>
      <w:r w:rsidRPr="008F69BD">
        <w:rPr>
          <w:b/>
          <w:sz w:val="24"/>
        </w:rPr>
        <w:t xml:space="preserve"> </w:t>
      </w:r>
      <w:r>
        <w:rPr>
          <w:b/>
          <w:noProof/>
          <w:sz w:val="24"/>
        </w:rPr>
        <w:drawing>
          <wp:inline distT="0" distB="0" distL="0" distR="0">
            <wp:extent cx="323850" cy="295275"/>
            <wp:effectExtent l="0" t="0" r="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rFonts w:hint="eastAsia"/>
          <w:b/>
          <w:sz w:val="24"/>
        </w:rPr>
        <w:t>，</w:t>
      </w:r>
      <w:r w:rsidRPr="008F69BD">
        <w:rPr>
          <w:b/>
          <w:sz w:val="24"/>
        </w:rPr>
        <w:t>打开</w:t>
      </w:r>
      <w:r w:rsidRPr="008F69BD">
        <w:rPr>
          <w:rFonts w:hint="eastAsia"/>
          <w:b/>
          <w:sz w:val="24"/>
        </w:rPr>
        <w:t>CHI</w:t>
      </w:r>
      <w:r w:rsidRPr="008F69BD">
        <w:rPr>
          <w:b/>
          <w:sz w:val="24"/>
        </w:rPr>
        <w:t>工作站控制界面</w:t>
      </w:r>
    </w:p>
    <w:p w:rsidR="00FF06B4" w:rsidRDefault="00FF06B4" w:rsidP="00FF06B4">
      <w:pPr>
        <w:spacing w:line="36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41712" cy="287655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463" cy="2885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Pr="008F69BD" w:rsidRDefault="00FF06B4" w:rsidP="00FF06B4">
      <w:pPr>
        <w:spacing w:line="360" w:lineRule="auto"/>
        <w:jc w:val="center"/>
        <w:rPr>
          <w:rFonts w:hint="eastAsia"/>
        </w:rPr>
      </w:pPr>
    </w:p>
    <w:p w:rsidR="00FF06B4" w:rsidRPr="008F69BD" w:rsidRDefault="00FF06B4" w:rsidP="00FF06B4">
      <w:pPr>
        <w:spacing w:line="360" w:lineRule="auto"/>
        <w:rPr>
          <w:rFonts w:hint="eastAsia"/>
          <w:b/>
          <w:sz w:val="24"/>
        </w:rPr>
      </w:pPr>
      <w:r w:rsidRPr="008F69BD">
        <w:rPr>
          <w:rFonts w:hint="eastAsia"/>
          <w:b/>
          <w:sz w:val="24"/>
        </w:rPr>
        <w:lastRenderedPageBreak/>
        <w:t>4</w:t>
      </w:r>
      <w:r w:rsidRPr="008F69BD">
        <w:rPr>
          <w:b/>
          <w:sz w:val="24"/>
        </w:rPr>
        <w:t xml:space="preserve">.1 </w:t>
      </w:r>
      <w:r w:rsidRPr="008F69BD">
        <w:rPr>
          <w:b/>
          <w:sz w:val="24"/>
        </w:rPr>
        <w:t>快捷菜单常用符号及意义</w:t>
      </w:r>
    </w:p>
    <w:p w:rsidR="00FF06B4" w:rsidRPr="00EB73D2" w:rsidRDefault="00FF06B4" w:rsidP="00FF06B4">
      <w:pPr>
        <w:spacing w:line="360" w:lineRule="auto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267325" cy="238125"/>
            <wp:effectExtent l="0" t="0" r="952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Pr="008F69BD" w:rsidRDefault="00FF06B4" w:rsidP="00FF06B4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219075" cy="190500"/>
            <wp:effectExtent l="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：新建；</w:t>
      </w:r>
      <w:r w:rsidRPr="008F69BD">
        <w:rPr>
          <w:sz w:val="24"/>
        </w:rPr>
        <w:t xml:space="preserve"> </w:t>
      </w:r>
      <w:r>
        <w:rPr>
          <w:noProof/>
          <w:sz w:val="24"/>
        </w:rPr>
        <w:drawing>
          <wp:inline distT="0" distB="0" distL="0" distR="0">
            <wp:extent cx="219075" cy="200025"/>
            <wp:effectExtent l="0" t="0" r="952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：打开文件；</w:t>
      </w:r>
      <w:r>
        <w:rPr>
          <w:noProof/>
          <w:sz w:val="24"/>
        </w:rPr>
        <w:drawing>
          <wp:inline distT="0" distB="0" distL="0" distR="0">
            <wp:extent cx="209550" cy="20002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 xml:space="preserve"> </w:t>
      </w:r>
      <w:r w:rsidRPr="008F69BD">
        <w:rPr>
          <w:sz w:val="24"/>
        </w:rPr>
        <w:t>：选择实验技术；</w:t>
      </w:r>
      <w:r>
        <w:rPr>
          <w:noProof/>
          <w:sz w:val="24"/>
        </w:rPr>
        <w:drawing>
          <wp:inline distT="0" distB="0" distL="0" distR="0">
            <wp:extent cx="200025" cy="1905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：参数设置；</w:t>
      </w:r>
      <w:r>
        <w:rPr>
          <w:noProof/>
          <w:sz w:val="24"/>
        </w:rPr>
        <w:drawing>
          <wp:inline distT="0" distB="0" distL="0" distR="0">
            <wp:extent cx="209550" cy="2190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：运行；</w:t>
      </w:r>
      <w:r>
        <w:rPr>
          <w:noProof/>
          <w:sz w:val="24"/>
        </w:rPr>
        <w:drawing>
          <wp:inline distT="0" distB="0" distL="0" distR="0">
            <wp:extent cx="219075" cy="20002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：暂停；</w:t>
      </w:r>
      <w:r>
        <w:rPr>
          <w:noProof/>
          <w:sz w:val="24"/>
        </w:rPr>
        <w:drawing>
          <wp:inline distT="0" distB="0" distL="0" distR="0">
            <wp:extent cx="209550" cy="200025"/>
            <wp:effectExtent l="0" t="0" r="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：停止；</w:t>
      </w:r>
      <w:r>
        <w:rPr>
          <w:noProof/>
          <w:sz w:val="24"/>
        </w:rPr>
        <w:drawing>
          <wp:inline distT="0" distB="0" distL="0" distR="0">
            <wp:extent cx="219075" cy="20955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：反向扫描；</w:t>
      </w:r>
      <w:r>
        <w:rPr>
          <w:noProof/>
          <w:sz w:val="24"/>
        </w:rPr>
        <w:drawing>
          <wp:inline distT="0" distB="0" distL="0" distR="0">
            <wp:extent cx="247650" cy="2095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：放大；</w:t>
      </w:r>
      <w:r>
        <w:rPr>
          <w:noProof/>
          <w:sz w:val="24"/>
        </w:rPr>
        <w:drawing>
          <wp:inline distT="0" distB="0" distL="0" distR="0">
            <wp:extent cx="228600" cy="21907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：手动设置结果；</w:t>
      </w:r>
      <w:r>
        <w:rPr>
          <w:noProof/>
          <w:sz w:val="24"/>
        </w:rPr>
        <w:drawing>
          <wp:inline distT="0" distB="0" distL="0" distR="0">
            <wp:extent cx="238125" cy="21907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：定义峰；</w:t>
      </w:r>
      <w:r>
        <w:rPr>
          <w:noProof/>
          <w:sz w:val="24"/>
        </w:rPr>
        <w:drawing>
          <wp:inline distT="0" distB="0" distL="0" distR="0">
            <wp:extent cx="228600" cy="2000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：图形设置；</w:t>
      </w:r>
      <w:r>
        <w:rPr>
          <w:noProof/>
          <w:sz w:val="24"/>
        </w:rPr>
        <w:drawing>
          <wp:inline distT="0" distB="0" distL="0" distR="0">
            <wp:extent cx="219075" cy="1905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：颜色设置；</w:t>
      </w:r>
      <w:r>
        <w:rPr>
          <w:noProof/>
          <w:sz w:val="24"/>
        </w:rPr>
        <w:drawing>
          <wp:inline distT="0" distB="0" distL="0" distR="0">
            <wp:extent cx="228600" cy="2000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：字体设置；</w:t>
      </w:r>
      <w:r>
        <w:rPr>
          <w:noProof/>
          <w:sz w:val="24"/>
        </w:rPr>
        <w:drawing>
          <wp:inline distT="0" distB="0" distL="0" distR="0">
            <wp:extent cx="219075" cy="2095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9BD">
        <w:rPr>
          <w:sz w:val="24"/>
        </w:rPr>
        <w:t>：细化曲线；</w:t>
      </w:r>
    </w:p>
    <w:p w:rsidR="00FF06B4" w:rsidRPr="00EB73D2" w:rsidRDefault="00FF06B4" w:rsidP="00FF06B4">
      <w:pPr>
        <w:spacing w:line="360" w:lineRule="auto"/>
        <w:rPr>
          <w:b/>
          <w:kern w:val="0"/>
          <w:sz w:val="24"/>
        </w:rPr>
      </w:pPr>
    </w:p>
    <w:p w:rsidR="00FF06B4" w:rsidRPr="00EB73D2" w:rsidRDefault="00FF06B4" w:rsidP="00FF06B4">
      <w:p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Pr="00EB73D2">
        <w:rPr>
          <w:b/>
          <w:sz w:val="28"/>
          <w:szCs w:val="28"/>
        </w:rPr>
        <w:t>.</w:t>
      </w:r>
      <w:r w:rsidRPr="00EB73D2">
        <w:rPr>
          <w:b/>
          <w:sz w:val="28"/>
          <w:szCs w:val="28"/>
        </w:rPr>
        <w:t>常用电化学试验操作及参数设置</w:t>
      </w:r>
    </w:p>
    <w:p w:rsidR="00FF06B4" w:rsidRPr="00EB73D2" w:rsidRDefault="00FF06B4" w:rsidP="00FF06B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</w:t>
      </w:r>
      <w:r w:rsidRPr="00EB73D2">
        <w:rPr>
          <w:b/>
          <w:sz w:val="24"/>
        </w:rPr>
        <w:t>.1</w:t>
      </w:r>
      <w:r w:rsidRPr="00EB73D2">
        <w:rPr>
          <w:b/>
          <w:sz w:val="24"/>
        </w:rPr>
        <w:t>循环伏安法使用方法</w:t>
      </w:r>
    </w:p>
    <w:p w:rsidR="00FF06B4" w:rsidRPr="00EB73D2" w:rsidRDefault="00FF06B4" w:rsidP="00FF06B4">
      <w:pPr>
        <w:spacing w:line="360" w:lineRule="auto"/>
        <w:rPr>
          <w:b/>
          <w:sz w:val="24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b/>
            <w:sz w:val="24"/>
          </w:rPr>
          <w:t>5</w:t>
        </w:r>
        <w:r w:rsidRPr="00EB73D2">
          <w:rPr>
            <w:b/>
            <w:sz w:val="24"/>
          </w:rPr>
          <w:t>.1.1</w:t>
        </w:r>
      </w:smartTag>
      <w:r w:rsidRPr="00EB73D2">
        <w:rPr>
          <w:b/>
          <w:sz w:val="24"/>
        </w:rPr>
        <w:t>在控制界面中点击</w:t>
      </w:r>
      <w:r>
        <w:rPr>
          <w:b/>
          <w:noProof/>
          <w:sz w:val="24"/>
        </w:rPr>
        <w:drawing>
          <wp:inline distT="0" distB="0" distL="0" distR="0">
            <wp:extent cx="209550" cy="20002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3D2">
        <w:rPr>
          <w:b/>
          <w:sz w:val="24"/>
        </w:rPr>
        <w:t>图标，选择</w:t>
      </w:r>
      <w:r w:rsidRPr="00EB73D2">
        <w:rPr>
          <w:b/>
          <w:sz w:val="24"/>
        </w:rPr>
        <w:t>Cyclic Voltammetry</w:t>
      </w:r>
      <w:r w:rsidRPr="00EB73D2">
        <w:rPr>
          <w:b/>
          <w:sz w:val="24"/>
        </w:rPr>
        <w:t>，点击</w:t>
      </w:r>
      <w:r w:rsidRPr="00EB73D2">
        <w:rPr>
          <w:b/>
          <w:sz w:val="24"/>
        </w:rPr>
        <w:t>OK</w:t>
      </w:r>
      <w:r w:rsidRPr="00EB73D2">
        <w:rPr>
          <w:b/>
          <w:sz w:val="24"/>
        </w:rPr>
        <w:t>。</w:t>
      </w:r>
    </w:p>
    <w:p w:rsidR="00FF06B4" w:rsidRPr="00EB73D2" w:rsidRDefault="00FF06B4" w:rsidP="00FF06B4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4657725" cy="3908109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90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Pr="00EB73D2" w:rsidRDefault="00FF06B4" w:rsidP="00FF06B4">
      <w:pPr>
        <w:spacing w:line="360" w:lineRule="auto"/>
        <w:rPr>
          <w:b/>
          <w:sz w:val="24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  <w:b/>
            <w:sz w:val="24"/>
          </w:rPr>
          <w:t>5</w:t>
        </w:r>
        <w:r w:rsidRPr="00EB73D2">
          <w:rPr>
            <w:b/>
            <w:sz w:val="24"/>
          </w:rPr>
          <w:t>.1.2</w:t>
        </w:r>
      </w:smartTag>
      <w:r w:rsidRPr="00EB73D2">
        <w:rPr>
          <w:b/>
          <w:sz w:val="24"/>
        </w:rPr>
        <w:t>在控制界面中点击</w:t>
      </w:r>
      <w:r>
        <w:rPr>
          <w:b/>
          <w:noProof/>
          <w:sz w:val="24"/>
        </w:rPr>
        <w:drawing>
          <wp:inline distT="0" distB="0" distL="0" distR="0">
            <wp:extent cx="200025" cy="190500"/>
            <wp:effectExtent l="0" t="0" r="952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3D2">
        <w:rPr>
          <w:b/>
          <w:sz w:val="24"/>
        </w:rPr>
        <w:t>图标，在弹出的对话框中设置参数。</w:t>
      </w:r>
    </w:p>
    <w:p w:rsidR="00FF06B4" w:rsidRPr="008F69BD" w:rsidRDefault="00FF06B4" w:rsidP="00FF06B4">
      <w:pPr>
        <w:spacing w:line="360" w:lineRule="auto"/>
        <w:rPr>
          <w:sz w:val="24"/>
        </w:rPr>
      </w:pPr>
      <w:proofErr w:type="spellStart"/>
      <w:r w:rsidRPr="008F69BD">
        <w:rPr>
          <w:sz w:val="24"/>
        </w:rPr>
        <w:t>Init</w:t>
      </w:r>
      <w:proofErr w:type="spellEnd"/>
      <w:r w:rsidRPr="008F69BD">
        <w:rPr>
          <w:sz w:val="24"/>
        </w:rPr>
        <w:t xml:space="preserve"> E (V)</w:t>
      </w:r>
      <w:r w:rsidRPr="008F69BD">
        <w:rPr>
          <w:sz w:val="24"/>
        </w:rPr>
        <w:t>：起始电位，</w:t>
      </w:r>
      <w:r w:rsidRPr="008F69BD">
        <w:rPr>
          <w:sz w:val="24"/>
        </w:rPr>
        <w:t xml:space="preserve">-10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+10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>High E (V)</w:t>
      </w:r>
      <w:r w:rsidRPr="008F69BD">
        <w:rPr>
          <w:sz w:val="24"/>
        </w:rPr>
        <w:t>：最高电位，</w:t>
      </w:r>
      <w:r w:rsidRPr="008F69BD">
        <w:rPr>
          <w:sz w:val="24"/>
        </w:rPr>
        <w:t xml:space="preserve">-10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+10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>Low E (V)</w:t>
      </w:r>
      <w:r w:rsidRPr="008F69BD">
        <w:rPr>
          <w:sz w:val="24"/>
        </w:rPr>
        <w:t>：</w:t>
      </w:r>
      <w:r w:rsidRPr="008F69BD">
        <w:rPr>
          <w:sz w:val="24"/>
        </w:rPr>
        <w:t xml:space="preserve"> </w:t>
      </w:r>
      <w:r w:rsidRPr="008F69BD">
        <w:rPr>
          <w:sz w:val="24"/>
        </w:rPr>
        <w:t>最低电位，</w:t>
      </w:r>
      <w:r w:rsidRPr="008F69BD">
        <w:rPr>
          <w:sz w:val="24"/>
        </w:rPr>
        <w:t xml:space="preserve">-10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+10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lastRenderedPageBreak/>
        <w:t>Initial Scan</w:t>
      </w:r>
      <w:r w:rsidRPr="008F69BD">
        <w:rPr>
          <w:sz w:val="24"/>
        </w:rPr>
        <w:t>：起始扫描方向，</w:t>
      </w:r>
      <w:r w:rsidRPr="008F69BD">
        <w:rPr>
          <w:sz w:val="24"/>
        </w:rPr>
        <w:t>Positive</w:t>
      </w:r>
      <w:r w:rsidRPr="008F69BD">
        <w:rPr>
          <w:sz w:val="24"/>
        </w:rPr>
        <w:t>（阳极）或者</w:t>
      </w:r>
      <w:r w:rsidRPr="008F69BD">
        <w:rPr>
          <w:sz w:val="24"/>
        </w:rPr>
        <w:t xml:space="preserve"> Negative </w:t>
      </w:r>
      <w:r w:rsidRPr="008F69BD">
        <w:rPr>
          <w:sz w:val="24"/>
        </w:rPr>
        <w:t>阴极）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 xml:space="preserve">Scan Rate </w:t>
      </w:r>
      <w:r w:rsidRPr="008F69BD">
        <w:rPr>
          <w:sz w:val="24"/>
        </w:rPr>
        <w:t>（</w:t>
      </w:r>
      <w:r w:rsidRPr="008F69BD">
        <w:rPr>
          <w:sz w:val="24"/>
        </w:rPr>
        <w:t>V/s</w:t>
      </w:r>
      <w:r w:rsidRPr="008F69BD">
        <w:rPr>
          <w:sz w:val="24"/>
        </w:rPr>
        <w:t>）：扫描速度，</w:t>
      </w:r>
      <w:r w:rsidRPr="008F69BD">
        <w:rPr>
          <w:sz w:val="24"/>
        </w:rPr>
        <w:t>1e</w:t>
      </w:r>
      <w:r w:rsidRPr="00172ED4">
        <w:rPr>
          <w:sz w:val="24"/>
          <w:vertAlign w:val="superscript"/>
        </w:rPr>
        <w:t>-6</w:t>
      </w:r>
      <w:r w:rsidRPr="008F69BD">
        <w:rPr>
          <w:sz w:val="24"/>
        </w:rPr>
        <w:t xml:space="preserve">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20000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 xml:space="preserve">Sweep </w:t>
      </w:r>
      <w:proofErr w:type="spellStart"/>
      <w:r w:rsidRPr="008F69BD">
        <w:rPr>
          <w:sz w:val="24"/>
        </w:rPr>
        <w:t>Swgments</w:t>
      </w:r>
      <w:proofErr w:type="spellEnd"/>
      <w:r w:rsidRPr="008F69BD">
        <w:rPr>
          <w:sz w:val="24"/>
        </w:rPr>
        <w:t>：扫描圈数，</w:t>
      </w:r>
      <w:r w:rsidRPr="008F69BD">
        <w:rPr>
          <w:sz w:val="24"/>
        </w:rPr>
        <w:t xml:space="preserve">1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1000000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 xml:space="preserve">Sample Interval </w:t>
      </w:r>
      <w:r w:rsidRPr="008F69BD">
        <w:rPr>
          <w:sz w:val="24"/>
        </w:rPr>
        <w:t>（</w:t>
      </w:r>
      <w:r w:rsidRPr="008F69BD">
        <w:rPr>
          <w:sz w:val="24"/>
        </w:rPr>
        <w:t>V</w:t>
      </w:r>
      <w:r w:rsidRPr="008F69BD">
        <w:rPr>
          <w:sz w:val="24"/>
        </w:rPr>
        <w:t>）：样品间隔，</w:t>
      </w:r>
      <w:r w:rsidRPr="008F69BD">
        <w:rPr>
          <w:sz w:val="24"/>
        </w:rPr>
        <w:t>1e</w:t>
      </w:r>
      <w:r w:rsidRPr="00172ED4">
        <w:rPr>
          <w:sz w:val="24"/>
          <w:vertAlign w:val="superscript"/>
        </w:rPr>
        <w:t>-6</w:t>
      </w:r>
      <w:r w:rsidRPr="008F69BD">
        <w:rPr>
          <w:sz w:val="24"/>
        </w:rPr>
        <w:t xml:space="preserve">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0.064</w:t>
      </w:r>
    </w:p>
    <w:p w:rsidR="00FF06B4" w:rsidRPr="008F69BD" w:rsidRDefault="00FF06B4" w:rsidP="00FF06B4">
      <w:pPr>
        <w:spacing w:line="360" w:lineRule="auto"/>
        <w:rPr>
          <w:sz w:val="24"/>
        </w:rPr>
      </w:pPr>
      <w:r w:rsidRPr="008F69BD">
        <w:rPr>
          <w:sz w:val="24"/>
        </w:rPr>
        <w:t>Quiet Time</w:t>
      </w:r>
      <w:r w:rsidRPr="008F69BD">
        <w:rPr>
          <w:sz w:val="24"/>
        </w:rPr>
        <w:t>（</w:t>
      </w:r>
      <w:r w:rsidRPr="008F69BD">
        <w:rPr>
          <w:sz w:val="24"/>
        </w:rPr>
        <w:t>sec</w:t>
      </w:r>
      <w:r w:rsidRPr="008F69BD">
        <w:rPr>
          <w:sz w:val="24"/>
        </w:rPr>
        <w:t>）：静止时间，</w:t>
      </w:r>
      <w:r w:rsidRPr="008F69BD">
        <w:rPr>
          <w:sz w:val="24"/>
        </w:rPr>
        <w:t xml:space="preserve">0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100000</w:t>
      </w:r>
    </w:p>
    <w:p w:rsidR="00FF06B4" w:rsidRPr="008F69BD" w:rsidRDefault="00FF06B4" w:rsidP="00FF06B4">
      <w:pPr>
        <w:spacing w:line="360" w:lineRule="auto"/>
        <w:rPr>
          <w:rFonts w:hint="eastAsia"/>
          <w:sz w:val="24"/>
        </w:rPr>
      </w:pPr>
      <w:r w:rsidRPr="008F69BD">
        <w:rPr>
          <w:sz w:val="24"/>
        </w:rPr>
        <w:t xml:space="preserve">Sensitivity </w:t>
      </w:r>
      <w:r w:rsidRPr="008F69BD">
        <w:rPr>
          <w:sz w:val="24"/>
        </w:rPr>
        <w:t>（</w:t>
      </w:r>
      <w:r w:rsidRPr="008F69BD">
        <w:rPr>
          <w:sz w:val="24"/>
        </w:rPr>
        <w:t>A/V</w:t>
      </w:r>
      <w:r w:rsidRPr="008F69BD">
        <w:rPr>
          <w:sz w:val="24"/>
        </w:rPr>
        <w:t>）：灵敏度，</w:t>
      </w:r>
      <w:r w:rsidRPr="008F69BD">
        <w:rPr>
          <w:sz w:val="24"/>
        </w:rPr>
        <w:t>1e</w:t>
      </w:r>
      <w:r w:rsidRPr="00172ED4">
        <w:rPr>
          <w:sz w:val="24"/>
          <w:vertAlign w:val="superscript"/>
        </w:rPr>
        <w:t>-12</w:t>
      </w:r>
      <w:r w:rsidRPr="008F69BD">
        <w:rPr>
          <w:sz w:val="24"/>
        </w:rPr>
        <w:t xml:space="preserve"> </w:t>
      </w:r>
      <w:r w:rsidRPr="008F69BD">
        <w:rPr>
          <w:sz w:val="24"/>
        </w:rPr>
        <w:t>－</w:t>
      </w:r>
      <w:r w:rsidRPr="008F69BD">
        <w:rPr>
          <w:sz w:val="24"/>
        </w:rPr>
        <w:t xml:space="preserve"> 0.1</w:t>
      </w:r>
    </w:p>
    <w:p w:rsidR="00FF06B4" w:rsidRPr="00EB73D2" w:rsidRDefault="00FF06B4" w:rsidP="00FF06B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</w:t>
      </w:r>
      <w:r w:rsidRPr="00EB73D2">
        <w:rPr>
          <w:b/>
          <w:sz w:val="24"/>
        </w:rPr>
        <w:t>.1.3</w:t>
      </w:r>
      <w:r w:rsidRPr="00EB73D2">
        <w:rPr>
          <w:b/>
          <w:sz w:val="24"/>
        </w:rPr>
        <w:t>例如</w:t>
      </w:r>
    </w:p>
    <w:p w:rsidR="00FF06B4" w:rsidRPr="005A284D" w:rsidRDefault="00FF06B4" w:rsidP="00FF06B4">
      <w:pPr>
        <w:spacing w:line="360" w:lineRule="auto"/>
        <w:rPr>
          <w:rFonts w:hint="eastAsia"/>
          <w:sz w:val="24"/>
        </w:rPr>
      </w:pPr>
      <w:r w:rsidRPr="005A284D">
        <w:rPr>
          <w:sz w:val="24"/>
        </w:rPr>
        <w:t>设置参数如下：</w:t>
      </w:r>
    </w:p>
    <w:p w:rsidR="00FF06B4" w:rsidRPr="00EB73D2" w:rsidRDefault="00FF06B4" w:rsidP="00FF06B4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2686050" cy="2677935"/>
            <wp:effectExtent l="0" t="0" r="0" b="825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Pr="005A284D" w:rsidRDefault="00FF06B4" w:rsidP="00FF06B4">
      <w:pPr>
        <w:spacing w:line="360" w:lineRule="auto"/>
        <w:rPr>
          <w:sz w:val="24"/>
        </w:rPr>
      </w:pPr>
      <w:r w:rsidRPr="005A284D">
        <w:rPr>
          <w:sz w:val="24"/>
        </w:rPr>
        <w:t>得到的扫描曲线为：</w:t>
      </w:r>
    </w:p>
    <w:p w:rsidR="00FF06B4" w:rsidRPr="00EB73D2" w:rsidRDefault="00FF06B4" w:rsidP="00FF06B4">
      <w:pPr>
        <w:spacing w:line="36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371975" cy="3075634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07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ED4" w:rsidRPr="00EB73D2" w:rsidRDefault="00172ED4" w:rsidP="00172ED4">
      <w:p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6</w:t>
      </w:r>
      <w:r w:rsidRPr="00EB73D2">
        <w:rPr>
          <w:b/>
          <w:sz w:val="28"/>
          <w:szCs w:val="28"/>
        </w:rPr>
        <w:t>实验测定结束后，单击</w:t>
      </w:r>
      <w:r w:rsidRPr="00EB73D2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209550" cy="190500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3D2">
        <w:rPr>
          <w:b/>
          <w:sz w:val="28"/>
          <w:szCs w:val="28"/>
        </w:rPr>
        <w:t xml:space="preserve"> </w:t>
      </w:r>
      <w:r w:rsidRPr="00EB73D2">
        <w:rPr>
          <w:b/>
          <w:sz w:val="28"/>
          <w:szCs w:val="28"/>
        </w:rPr>
        <w:t>图标，弹出保存对话框，输入文件名称及选择保存路径，单击保存。</w:t>
      </w:r>
    </w:p>
    <w:p w:rsidR="00172ED4" w:rsidRPr="00EB73D2" w:rsidRDefault="00172ED4" w:rsidP="00172ED4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276850" cy="361950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6B4" w:rsidRDefault="00FF06B4">
      <w:pPr>
        <w:rPr>
          <w:rFonts w:hint="eastAsia"/>
        </w:rPr>
      </w:pPr>
    </w:p>
    <w:p w:rsidR="00267ECA" w:rsidRPr="00267ECA" w:rsidRDefault="00267ECA">
      <w:pPr>
        <w:rPr>
          <w:rFonts w:hint="eastAsia"/>
          <w:b/>
          <w:sz w:val="28"/>
          <w:szCs w:val="28"/>
        </w:rPr>
      </w:pPr>
      <w:r w:rsidRPr="00267ECA">
        <w:rPr>
          <w:rFonts w:hint="eastAsia"/>
          <w:b/>
          <w:sz w:val="28"/>
          <w:szCs w:val="28"/>
        </w:rPr>
        <w:t>备注：</w:t>
      </w:r>
    </w:p>
    <w:p w:rsidR="00267ECA" w:rsidRPr="008F69BD" w:rsidRDefault="00267ECA" w:rsidP="00267ECA">
      <w:pPr>
        <w:spacing w:line="360" w:lineRule="auto"/>
        <w:rPr>
          <w:rFonts w:hint="eastAsia"/>
          <w:b/>
          <w:kern w:val="0"/>
          <w:sz w:val="24"/>
        </w:rPr>
      </w:pPr>
      <w:r w:rsidRPr="008F69BD">
        <w:rPr>
          <w:b/>
          <w:kern w:val="0"/>
          <w:sz w:val="24"/>
        </w:rPr>
        <w:t>菜单栏及</w:t>
      </w:r>
      <w:r>
        <w:rPr>
          <w:rFonts w:hint="eastAsia"/>
          <w:b/>
          <w:kern w:val="0"/>
          <w:sz w:val="24"/>
        </w:rPr>
        <w:t>相应</w:t>
      </w:r>
      <w:r w:rsidRPr="008F69BD">
        <w:rPr>
          <w:b/>
          <w:kern w:val="0"/>
          <w:sz w:val="24"/>
        </w:rPr>
        <w:t>意义</w:t>
      </w:r>
      <w:r>
        <w:rPr>
          <w:rFonts w:hint="eastAsia"/>
          <w:b/>
          <w:kern w:val="0"/>
          <w:sz w:val="24"/>
        </w:rPr>
        <w:t>可在</w:t>
      </w:r>
      <w:r>
        <w:rPr>
          <w:rFonts w:hint="eastAsia"/>
          <w:b/>
          <w:kern w:val="0"/>
          <w:sz w:val="24"/>
        </w:rPr>
        <w:t>CHI660E</w:t>
      </w:r>
      <w:r>
        <w:rPr>
          <w:rFonts w:hint="eastAsia"/>
          <w:b/>
          <w:kern w:val="0"/>
          <w:sz w:val="24"/>
        </w:rPr>
        <w:t>电化学工作站操作手册上查询。</w:t>
      </w:r>
    </w:p>
    <w:p w:rsidR="00267ECA" w:rsidRPr="00EB73D2" w:rsidRDefault="00267ECA" w:rsidP="00267ECA">
      <w:pPr>
        <w:spacing w:line="360" w:lineRule="auto"/>
        <w:rPr>
          <w:b/>
          <w:kern w:val="0"/>
          <w:sz w:val="28"/>
          <w:szCs w:val="28"/>
        </w:rPr>
      </w:pPr>
      <w:r>
        <w:rPr>
          <w:b/>
          <w:noProof/>
          <w:kern w:val="0"/>
          <w:sz w:val="28"/>
          <w:szCs w:val="28"/>
        </w:rPr>
        <w:drawing>
          <wp:inline distT="0" distB="0" distL="0" distR="0">
            <wp:extent cx="4391025" cy="190500"/>
            <wp:effectExtent l="0" t="0" r="952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ECA" w:rsidRPr="00FF06B4" w:rsidRDefault="00267ECA" w:rsidP="00267ECA"/>
    <w:sectPr w:rsidR="00267ECA" w:rsidRPr="00FF06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6B4"/>
    <w:rsid w:val="00172ED4"/>
    <w:rsid w:val="00267ECA"/>
    <w:rsid w:val="0093649D"/>
    <w:rsid w:val="00A760AC"/>
    <w:rsid w:val="00C7106D"/>
    <w:rsid w:val="00FF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F06B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F06B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F06B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F06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</Words>
  <Characters>694</Characters>
  <Application>Microsoft Office Word</Application>
  <DocSecurity>0</DocSecurity>
  <Lines>5</Lines>
  <Paragraphs>1</Paragraphs>
  <ScaleCrop>false</ScaleCrop>
  <Company>Sky123.Org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2015-10-13T08:57:00Z</dcterms:created>
  <dcterms:modified xsi:type="dcterms:W3CDTF">2015-10-13T09:08:00Z</dcterms:modified>
</cp:coreProperties>
</file>