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606" w:rsidRPr="00827FEF" w:rsidRDefault="00575874" w:rsidP="00827FEF">
      <w:pPr>
        <w:ind w:leftChars="200" w:left="420" w:firstLineChars="147" w:firstLine="413"/>
        <w:jc w:val="center"/>
        <w:rPr>
          <w:rFonts w:hint="eastAsia"/>
          <w:b/>
          <w:sz w:val="28"/>
          <w:szCs w:val="28"/>
        </w:rPr>
      </w:pPr>
      <w:r w:rsidRPr="00827FEF">
        <w:rPr>
          <w:rFonts w:hint="eastAsia"/>
          <w:b/>
          <w:sz w:val="28"/>
          <w:szCs w:val="28"/>
        </w:rPr>
        <w:t>太阳能电池</w:t>
      </w:r>
      <w:r w:rsidRPr="00827FEF">
        <w:rPr>
          <w:rFonts w:hint="eastAsia"/>
          <w:b/>
          <w:sz w:val="28"/>
          <w:szCs w:val="28"/>
        </w:rPr>
        <w:t>IV</w:t>
      </w:r>
      <w:r w:rsidR="005010A0" w:rsidRPr="00827FEF">
        <w:rPr>
          <w:rFonts w:hint="eastAsia"/>
          <w:b/>
          <w:sz w:val="28"/>
          <w:szCs w:val="28"/>
        </w:rPr>
        <w:t>仪</w:t>
      </w:r>
      <w:r w:rsidR="00DF0FBD" w:rsidRPr="00827FEF">
        <w:rPr>
          <w:rFonts w:hint="eastAsia"/>
          <w:b/>
          <w:sz w:val="28"/>
          <w:szCs w:val="28"/>
        </w:rPr>
        <w:t>简明操作手册</w:t>
      </w:r>
    </w:p>
    <w:p w:rsidR="005010A0" w:rsidRPr="003653B5" w:rsidRDefault="00575874" w:rsidP="005010A0">
      <w:pPr>
        <w:numPr>
          <w:ilvl w:val="0"/>
          <w:numId w:val="1"/>
        </w:numPr>
        <w:rPr>
          <w:rStyle w:val="a6"/>
          <w:rFonts w:hint="eastAsia"/>
          <w:bCs w:val="0"/>
          <w:sz w:val="28"/>
          <w:szCs w:val="28"/>
        </w:rPr>
      </w:pPr>
      <w:bookmarkStart w:id="0" w:name="OLE_LINK1"/>
      <w:bookmarkStart w:id="1" w:name="OLE_LINK2"/>
      <w:r w:rsidRPr="003653B5">
        <w:rPr>
          <w:rFonts w:hint="eastAsia"/>
          <w:sz w:val="28"/>
          <w:szCs w:val="28"/>
        </w:rPr>
        <w:t>IV</w:t>
      </w:r>
      <w:r w:rsidR="0008422D" w:rsidRPr="003653B5">
        <w:rPr>
          <w:rFonts w:hint="eastAsia"/>
          <w:sz w:val="28"/>
          <w:szCs w:val="28"/>
        </w:rPr>
        <w:t>仪器</w:t>
      </w:r>
      <w:bookmarkEnd w:id="0"/>
      <w:bookmarkEnd w:id="1"/>
      <w:r w:rsidR="0008422D" w:rsidRPr="003653B5">
        <w:rPr>
          <w:rStyle w:val="a6"/>
          <w:rFonts w:ascii="Simsun" w:hAnsi="Simsun"/>
          <w:color w:val="000000"/>
          <w:sz w:val="28"/>
          <w:szCs w:val="28"/>
        </w:rPr>
        <w:t>简介：</w:t>
      </w:r>
    </w:p>
    <w:p w:rsidR="00575874" w:rsidRDefault="005010A0" w:rsidP="0006654D">
      <w:pPr>
        <w:spacing w:line="360" w:lineRule="auto"/>
        <w:ind w:left="420" w:firstLineChars="200" w:firstLine="420"/>
        <w:jc w:val="left"/>
        <w:rPr>
          <w:rFonts w:ascii="Arial" w:hAnsi="Arial" w:cs="Arial" w:hint="eastAsia"/>
          <w:color w:val="454545"/>
          <w:shd w:val="clear" w:color="auto" w:fill="FFFFFF"/>
        </w:rPr>
      </w:pPr>
      <w:r w:rsidRPr="0006654D">
        <w:rPr>
          <w:rFonts w:ascii="Arial" w:hAnsi="Arial" w:cs="Arial" w:hint="eastAsia"/>
          <w:color w:val="454545"/>
          <w:szCs w:val="21"/>
          <w:shd w:val="clear" w:color="auto" w:fill="FFFFFF"/>
        </w:rPr>
        <w:t>太阳能电池</w:t>
      </w:r>
      <w:r w:rsidRPr="0006654D">
        <w:rPr>
          <w:rFonts w:ascii="Arial" w:hAnsi="Arial" w:cs="Arial" w:hint="eastAsia"/>
          <w:color w:val="454545"/>
          <w:szCs w:val="21"/>
          <w:shd w:val="clear" w:color="auto" w:fill="FFFFFF"/>
        </w:rPr>
        <w:t>IV</w:t>
      </w:r>
      <w:r w:rsidRPr="0006654D">
        <w:rPr>
          <w:rFonts w:ascii="Arial" w:hAnsi="Arial" w:cs="Arial" w:hint="eastAsia"/>
          <w:color w:val="454545"/>
          <w:szCs w:val="21"/>
          <w:shd w:val="clear" w:color="auto" w:fill="FFFFFF"/>
        </w:rPr>
        <w:t>仪器</w:t>
      </w:r>
      <w:r w:rsidR="00575874" w:rsidRPr="0006654D">
        <w:rPr>
          <w:rFonts w:ascii="Arial" w:hAnsi="Arial" w:cs="Arial"/>
          <w:color w:val="454545"/>
          <w:szCs w:val="21"/>
          <w:shd w:val="clear" w:color="auto" w:fill="FFFFFF"/>
        </w:rPr>
        <w:t>专门用来分析</w:t>
      </w:r>
      <w:r w:rsidRPr="0006654D">
        <w:rPr>
          <w:rFonts w:ascii="Arial" w:hAnsi="Arial" w:cs="Arial" w:hint="eastAsia"/>
          <w:color w:val="454545"/>
          <w:szCs w:val="21"/>
          <w:shd w:val="clear" w:color="auto" w:fill="FFFFFF"/>
        </w:rPr>
        <w:t>太阳能电池在光照下</w:t>
      </w:r>
      <w:r w:rsidR="00575874" w:rsidRPr="0006654D">
        <w:rPr>
          <w:rFonts w:ascii="Arial" w:hAnsi="Arial" w:cs="Arial"/>
          <w:color w:val="454545"/>
          <w:szCs w:val="21"/>
          <w:shd w:val="clear" w:color="auto" w:fill="FFFFFF"/>
        </w:rPr>
        <w:t>的伏安特性曲线</w:t>
      </w:r>
      <w:r w:rsidRPr="0006654D">
        <w:rPr>
          <w:rFonts w:ascii="Arial" w:hAnsi="Arial" w:cs="Arial" w:hint="eastAsia"/>
          <w:color w:val="454545"/>
          <w:szCs w:val="21"/>
          <w:shd w:val="clear" w:color="auto" w:fill="FFFFFF"/>
        </w:rPr>
        <w:t>。</w:t>
      </w:r>
      <w:r w:rsidR="0006654D" w:rsidRPr="0006654D">
        <w:rPr>
          <w:rFonts w:ascii="Arial" w:hAnsi="Arial" w:cs="Arial" w:hint="eastAsia"/>
          <w:color w:val="454545"/>
          <w:szCs w:val="21"/>
          <w:shd w:val="clear" w:color="auto" w:fill="FFFFFF"/>
        </w:rPr>
        <w:t>在标准测</w:t>
      </w:r>
      <w:r w:rsidR="0006654D" w:rsidRPr="0006654D">
        <w:rPr>
          <w:rFonts w:ascii="Arial" w:hAnsi="Arial" w:cs="Arial" w:hint="eastAsia"/>
          <w:color w:val="454545"/>
          <w:szCs w:val="21"/>
          <w:shd w:val="clear" w:color="auto" w:fill="FFFFFF"/>
        </w:rPr>
        <w:t xml:space="preserve"> </w:t>
      </w:r>
      <w:r w:rsidR="0006654D" w:rsidRPr="0006654D">
        <w:rPr>
          <w:rFonts w:ascii="Arial" w:hAnsi="Arial" w:cs="Arial" w:hint="eastAsia"/>
          <w:color w:val="454545"/>
          <w:szCs w:val="21"/>
          <w:shd w:val="clear" w:color="auto" w:fill="FFFFFF"/>
        </w:rPr>
        <w:t>试条件</w:t>
      </w:r>
      <w:r w:rsidR="0006654D">
        <w:rPr>
          <w:rFonts w:ascii="Arial" w:hAnsi="Arial" w:cs="Arial" w:hint="eastAsia"/>
          <w:color w:val="454545"/>
          <w:szCs w:val="21"/>
          <w:shd w:val="clear" w:color="auto" w:fill="FFFFFF"/>
        </w:rPr>
        <w:t>下（</w:t>
      </w:r>
      <w:r w:rsidR="0006654D" w:rsidRPr="0006654D">
        <w:rPr>
          <w:rFonts w:ascii="Arial" w:hAnsi="Arial" w:cs="Arial" w:hint="eastAsia"/>
          <w:color w:val="454545"/>
          <w:szCs w:val="21"/>
          <w:shd w:val="clear" w:color="auto" w:fill="FFFFFF"/>
        </w:rPr>
        <w:t>温度</w:t>
      </w:r>
      <w:r w:rsidR="0006654D" w:rsidRPr="0006654D">
        <w:rPr>
          <w:rFonts w:ascii="Arial" w:hAnsi="Arial" w:cs="Arial" w:hint="eastAsia"/>
          <w:color w:val="454545"/>
          <w:szCs w:val="21"/>
          <w:shd w:val="clear" w:color="auto" w:fill="FFFFFF"/>
        </w:rPr>
        <w:t xml:space="preserve">25 </w:t>
      </w:r>
      <w:r w:rsidR="0006654D" w:rsidRPr="0006654D">
        <w:rPr>
          <w:rFonts w:ascii="Arial" w:hAnsi="Arial" w:cs="Arial" w:hint="eastAsia"/>
          <w:color w:val="454545"/>
          <w:szCs w:val="21"/>
          <w:shd w:val="clear" w:color="auto" w:fill="FFFFFF"/>
        </w:rPr>
        <w:t>度</w:t>
      </w:r>
      <w:r w:rsidR="0006654D" w:rsidRPr="0006654D">
        <w:rPr>
          <w:rFonts w:ascii="Arial" w:hAnsi="Arial" w:cs="Arial" w:hint="eastAsia"/>
          <w:color w:val="454545"/>
          <w:szCs w:val="21"/>
          <w:shd w:val="clear" w:color="auto" w:fill="FFFFFF"/>
        </w:rPr>
        <w:t xml:space="preserve"> </w:t>
      </w:r>
      <w:r w:rsidR="0006654D" w:rsidRPr="0006654D">
        <w:rPr>
          <w:rFonts w:ascii="Arial" w:hAnsi="Arial" w:cs="Arial" w:hint="eastAsia"/>
          <w:color w:val="454545"/>
          <w:szCs w:val="21"/>
          <w:shd w:val="clear" w:color="auto" w:fill="FFFFFF"/>
        </w:rPr>
        <w:t>，</w:t>
      </w:r>
      <w:r w:rsidR="0006654D" w:rsidRPr="0006654D">
        <w:rPr>
          <w:rFonts w:ascii="Arial" w:hAnsi="Arial" w:cs="Arial" w:hint="eastAsia"/>
          <w:color w:val="454545"/>
          <w:szCs w:val="21"/>
          <w:shd w:val="clear" w:color="auto" w:fill="FFFFFF"/>
        </w:rPr>
        <w:t>Am1.5</w:t>
      </w:r>
      <w:r w:rsidR="0006654D" w:rsidRPr="0006654D">
        <w:rPr>
          <w:rFonts w:ascii="Arial" w:hAnsi="Arial" w:cs="Arial" w:hint="eastAsia"/>
          <w:color w:val="454545"/>
          <w:szCs w:val="21"/>
          <w:shd w:val="clear" w:color="auto" w:fill="FFFFFF"/>
        </w:rPr>
        <w:t>）</w:t>
      </w:r>
      <w:r w:rsidR="0008422D" w:rsidRPr="0006654D">
        <w:rPr>
          <w:rFonts w:ascii="Arial" w:hAnsi="Arial" w:cs="Arial" w:hint="eastAsia"/>
          <w:color w:val="454545"/>
          <w:shd w:val="clear" w:color="auto" w:fill="FFFFFF"/>
        </w:rPr>
        <w:t>改变太阳能</w:t>
      </w:r>
      <w:r w:rsidR="00575874" w:rsidRPr="0006654D">
        <w:rPr>
          <w:rFonts w:ascii="Arial" w:hAnsi="Arial" w:cs="Arial" w:hint="eastAsia"/>
          <w:color w:val="454545"/>
          <w:shd w:val="clear" w:color="auto" w:fill="FFFFFF"/>
        </w:rPr>
        <w:t>电池负载电阻的大小，测量其输出电压与输出电流，得到输出伏安特性</w:t>
      </w:r>
      <w:r w:rsidR="0008422D" w:rsidRPr="0006654D">
        <w:rPr>
          <w:rFonts w:ascii="Arial" w:hAnsi="Arial" w:cs="Arial" w:hint="eastAsia"/>
          <w:color w:val="454545"/>
          <w:shd w:val="clear" w:color="auto" w:fill="FFFFFF"/>
        </w:rPr>
        <w:t>。</w:t>
      </w:r>
    </w:p>
    <w:p w:rsidR="003653B5" w:rsidRDefault="007B6DA2" w:rsidP="001E3F6A">
      <w:pPr>
        <w:spacing w:line="360" w:lineRule="auto"/>
        <w:ind w:left="420" w:firstLineChars="200" w:firstLine="420"/>
        <w:jc w:val="center"/>
        <w:rPr>
          <w:rFonts w:ascii="Arial" w:hAnsi="Arial" w:cs="Arial" w:hint="eastAsia"/>
          <w:color w:val="454545"/>
          <w:shd w:val="clear" w:color="auto" w:fill="FFFFFF"/>
        </w:rPr>
      </w:pPr>
      <w:r>
        <w:rPr>
          <w:rFonts w:ascii="Arial" w:hAnsi="Arial" w:cs="Arial"/>
          <w:noProof/>
          <w:color w:val="454545"/>
          <w:shd w:val="clear" w:color="auto" w:fill="FFFFFF"/>
        </w:rPr>
        <w:drawing>
          <wp:inline distT="0" distB="0" distL="0" distR="0">
            <wp:extent cx="4142105" cy="2163445"/>
            <wp:effectExtent l="19050" t="0" r="0" b="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7" cstate="print"/>
                    <a:srcRect/>
                    <a:stretch>
                      <a:fillRect/>
                    </a:stretch>
                  </pic:blipFill>
                  <pic:spPr bwMode="auto">
                    <a:xfrm>
                      <a:off x="0" y="0"/>
                      <a:ext cx="4142105" cy="2163445"/>
                    </a:xfrm>
                    <a:prstGeom prst="rect">
                      <a:avLst/>
                    </a:prstGeom>
                    <a:noFill/>
                    <a:ln w="9525">
                      <a:noFill/>
                      <a:miter lim="800000"/>
                      <a:headEnd/>
                      <a:tailEnd/>
                    </a:ln>
                  </pic:spPr>
                </pic:pic>
              </a:graphicData>
            </a:graphic>
          </wp:inline>
        </w:drawing>
      </w:r>
    </w:p>
    <w:p w:rsidR="003653B5" w:rsidRPr="0006654D" w:rsidRDefault="003653B5" w:rsidP="003653B5">
      <w:pPr>
        <w:spacing w:line="360" w:lineRule="auto"/>
        <w:ind w:left="420" w:firstLineChars="200" w:firstLine="420"/>
        <w:jc w:val="center"/>
        <w:rPr>
          <w:rFonts w:ascii="Arial" w:hAnsi="Arial" w:cs="Arial" w:hint="eastAsia"/>
          <w:color w:val="454545"/>
          <w:shd w:val="clear" w:color="auto" w:fill="FFFFFF"/>
        </w:rPr>
      </w:pPr>
      <w:r>
        <w:rPr>
          <w:rFonts w:ascii="Arial" w:hAnsi="Arial" w:cs="Arial" w:hint="eastAsia"/>
          <w:color w:val="454545"/>
          <w:szCs w:val="21"/>
          <w:shd w:val="clear" w:color="auto" w:fill="FFFFFF"/>
        </w:rPr>
        <w:t>图</w:t>
      </w:r>
      <w:r>
        <w:rPr>
          <w:rFonts w:ascii="Arial" w:hAnsi="Arial" w:cs="Arial" w:hint="eastAsia"/>
          <w:color w:val="454545"/>
          <w:szCs w:val="21"/>
          <w:shd w:val="clear" w:color="auto" w:fill="FFFFFF"/>
        </w:rPr>
        <w:t xml:space="preserve">1  </w:t>
      </w:r>
      <w:r w:rsidRPr="0006654D">
        <w:rPr>
          <w:rFonts w:ascii="Arial" w:hAnsi="Arial" w:cs="Arial"/>
          <w:color w:val="454545"/>
          <w:szCs w:val="21"/>
          <w:shd w:val="clear" w:color="auto" w:fill="FFFFFF"/>
        </w:rPr>
        <w:t>太阳能电池</w:t>
      </w:r>
      <w:r w:rsidRPr="0006654D">
        <w:rPr>
          <w:rFonts w:ascii="Arial" w:hAnsi="Arial" w:cs="Arial"/>
          <w:color w:val="454545"/>
          <w:szCs w:val="21"/>
          <w:shd w:val="clear" w:color="auto" w:fill="FFFFFF"/>
        </w:rPr>
        <w:t>IV</w:t>
      </w:r>
      <w:r w:rsidRPr="0006654D">
        <w:rPr>
          <w:rFonts w:ascii="Arial" w:hAnsi="Arial" w:cs="Arial"/>
          <w:color w:val="454545"/>
          <w:szCs w:val="21"/>
          <w:shd w:val="clear" w:color="auto" w:fill="FFFFFF"/>
        </w:rPr>
        <w:t>测试</w:t>
      </w:r>
      <w:r>
        <w:rPr>
          <w:rFonts w:ascii="Arial" w:hAnsi="Arial" w:cs="Arial" w:hint="eastAsia"/>
          <w:color w:val="454545"/>
          <w:szCs w:val="21"/>
          <w:shd w:val="clear" w:color="auto" w:fill="FFFFFF"/>
        </w:rPr>
        <w:t>系统</w:t>
      </w:r>
    </w:p>
    <w:p w:rsidR="005010A0" w:rsidRPr="0006654D" w:rsidRDefault="005010A0" w:rsidP="0006654D">
      <w:pPr>
        <w:pStyle w:val="a5"/>
        <w:shd w:val="clear" w:color="auto" w:fill="FFFFFF"/>
        <w:spacing w:before="0" w:beforeAutospacing="0" w:after="0" w:afterAutospacing="0" w:line="258" w:lineRule="atLeast"/>
        <w:ind w:firstLineChars="245" w:firstLine="514"/>
        <w:rPr>
          <w:rFonts w:ascii="Arial" w:hAnsi="Arial" w:cs="Arial" w:hint="eastAsia"/>
          <w:color w:val="454545"/>
          <w:kern w:val="2"/>
          <w:sz w:val="21"/>
          <w:szCs w:val="21"/>
          <w:shd w:val="clear" w:color="auto" w:fill="FFFFFF"/>
        </w:rPr>
      </w:pPr>
      <w:r w:rsidRPr="0006654D">
        <w:rPr>
          <w:rFonts w:ascii="Arial" w:hAnsi="Arial" w:cs="Arial"/>
          <w:color w:val="454545"/>
          <w:kern w:val="2"/>
          <w:sz w:val="21"/>
          <w:szCs w:val="21"/>
          <w:shd w:val="clear" w:color="auto" w:fill="FFFFFF"/>
        </w:rPr>
        <w:t>太阳能电池</w:t>
      </w:r>
      <w:r w:rsidRPr="0006654D">
        <w:rPr>
          <w:rFonts w:ascii="Arial" w:hAnsi="Arial" w:cs="Arial"/>
          <w:color w:val="454545"/>
          <w:kern w:val="2"/>
          <w:sz w:val="21"/>
          <w:szCs w:val="21"/>
          <w:shd w:val="clear" w:color="auto" w:fill="FFFFFF"/>
        </w:rPr>
        <w:t>IV</w:t>
      </w:r>
      <w:r w:rsidRPr="0006654D">
        <w:rPr>
          <w:rFonts w:ascii="Arial" w:hAnsi="Arial" w:cs="Arial"/>
          <w:color w:val="454545"/>
          <w:kern w:val="2"/>
          <w:sz w:val="21"/>
          <w:szCs w:val="21"/>
          <w:shd w:val="clear" w:color="auto" w:fill="FFFFFF"/>
        </w:rPr>
        <w:t>测试仪组成：</w:t>
      </w:r>
      <w:r w:rsidRPr="0006654D">
        <w:rPr>
          <w:rFonts w:ascii="Arial" w:hAnsi="Arial" w:cs="Arial"/>
          <w:color w:val="454545"/>
          <w:kern w:val="2"/>
          <w:sz w:val="21"/>
          <w:szCs w:val="21"/>
          <w:shd w:val="clear" w:color="auto" w:fill="FFFFFF"/>
        </w:rPr>
        <w:t>AAA</w:t>
      </w:r>
      <w:r w:rsidRPr="0006654D">
        <w:rPr>
          <w:rFonts w:ascii="Arial" w:hAnsi="Arial" w:cs="Arial"/>
          <w:color w:val="454545"/>
          <w:kern w:val="2"/>
          <w:sz w:val="21"/>
          <w:szCs w:val="21"/>
          <w:shd w:val="clear" w:color="auto" w:fill="FFFFFF"/>
        </w:rPr>
        <w:t>级太阳光模拟器</w:t>
      </w:r>
      <w:r w:rsidRPr="0006654D">
        <w:rPr>
          <w:rFonts w:ascii="Arial" w:hAnsi="Arial" w:cs="Arial" w:hint="eastAsia"/>
          <w:color w:val="454545"/>
          <w:kern w:val="2"/>
          <w:sz w:val="21"/>
          <w:szCs w:val="21"/>
          <w:shd w:val="clear" w:color="auto" w:fill="FFFFFF"/>
        </w:rPr>
        <w:t>、</w:t>
      </w:r>
      <w:r w:rsidRPr="0006654D">
        <w:rPr>
          <w:rFonts w:ascii="Arial" w:hAnsi="Arial" w:cs="Arial"/>
          <w:color w:val="454545"/>
          <w:kern w:val="2"/>
          <w:sz w:val="21"/>
          <w:szCs w:val="21"/>
          <w:shd w:val="clear" w:color="auto" w:fill="FFFFFF"/>
        </w:rPr>
        <w:t>吉时利</w:t>
      </w:r>
      <w:r w:rsidRPr="0006654D">
        <w:rPr>
          <w:rFonts w:ascii="Arial" w:hAnsi="Arial" w:cs="Arial"/>
          <w:color w:val="454545"/>
          <w:kern w:val="2"/>
          <w:sz w:val="21"/>
          <w:szCs w:val="21"/>
          <w:shd w:val="clear" w:color="auto" w:fill="FFFFFF"/>
        </w:rPr>
        <w:t>-</w:t>
      </w:r>
      <w:r w:rsidRPr="0006654D">
        <w:rPr>
          <w:rFonts w:ascii="Arial" w:hAnsi="Arial" w:cs="Arial"/>
          <w:color w:val="454545"/>
          <w:kern w:val="2"/>
          <w:sz w:val="21"/>
          <w:szCs w:val="21"/>
          <w:shd w:val="clear" w:color="auto" w:fill="FFFFFF"/>
        </w:rPr>
        <w:t>数字源表</w:t>
      </w:r>
      <w:r w:rsidRPr="0006654D">
        <w:rPr>
          <w:rFonts w:ascii="Arial" w:hAnsi="Arial" w:cs="Arial" w:hint="eastAsia"/>
          <w:color w:val="454545"/>
          <w:kern w:val="2"/>
          <w:sz w:val="21"/>
          <w:szCs w:val="21"/>
          <w:shd w:val="clear" w:color="auto" w:fill="FFFFFF"/>
        </w:rPr>
        <w:t>、</w:t>
      </w:r>
      <w:r w:rsidRPr="0006654D">
        <w:rPr>
          <w:rFonts w:ascii="Arial" w:hAnsi="Arial" w:cs="Arial"/>
          <w:color w:val="454545"/>
          <w:kern w:val="2"/>
          <w:sz w:val="21"/>
          <w:szCs w:val="21"/>
          <w:shd w:val="clear" w:color="auto" w:fill="FFFFFF"/>
        </w:rPr>
        <w:t>标准电池</w:t>
      </w:r>
      <w:r w:rsidRPr="0006654D">
        <w:rPr>
          <w:rFonts w:ascii="Arial" w:hAnsi="Arial" w:cs="Arial" w:hint="eastAsia"/>
          <w:color w:val="454545"/>
          <w:kern w:val="2"/>
          <w:sz w:val="21"/>
          <w:szCs w:val="21"/>
          <w:shd w:val="clear" w:color="auto" w:fill="FFFFFF"/>
        </w:rPr>
        <w:t>、</w:t>
      </w:r>
      <w:r w:rsidRPr="0006654D">
        <w:rPr>
          <w:rFonts w:ascii="Arial" w:hAnsi="Arial" w:cs="Arial"/>
          <w:color w:val="454545"/>
          <w:kern w:val="2"/>
          <w:sz w:val="21"/>
          <w:szCs w:val="21"/>
          <w:shd w:val="clear" w:color="auto" w:fill="FFFFFF"/>
        </w:rPr>
        <w:t>专业</w:t>
      </w:r>
      <w:r w:rsidRPr="0006654D">
        <w:rPr>
          <w:rFonts w:ascii="Arial" w:hAnsi="Arial" w:cs="Arial"/>
          <w:color w:val="454545"/>
          <w:kern w:val="2"/>
          <w:sz w:val="21"/>
          <w:szCs w:val="21"/>
          <w:shd w:val="clear" w:color="auto" w:fill="FFFFFF"/>
        </w:rPr>
        <w:t>IV</w:t>
      </w:r>
      <w:r w:rsidRPr="0006654D">
        <w:rPr>
          <w:rFonts w:ascii="Arial" w:hAnsi="Arial" w:cs="Arial"/>
          <w:color w:val="454545"/>
          <w:kern w:val="2"/>
          <w:sz w:val="21"/>
          <w:szCs w:val="21"/>
          <w:shd w:val="clear" w:color="auto" w:fill="FFFFFF"/>
        </w:rPr>
        <w:t>测试软件</w:t>
      </w:r>
      <w:r w:rsidRPr="0006654D">
        <w:rPr>
          <w:rFonts w:ascii="Arial" w:hAnsi="Arial" w:cs="Arial" w:hint="eastAsia"/>
          <w:color w:val="454545"/>
          <w:kern w:val="2"/>
          <w:sz w:val="21"/>
          <w:szCs w:val="21"/>
          <w:shd w:val="clear" w:color="auto" w:fill="FFFFFF"/>
        </w:rPr>
        <w:t>、</w:t>
      </w:r>
      <w:r w:rsidRPr="0006654D">
        <w:rPr>
          <w:rFonts w:ascii="Arial" w:hAnsi="Arial" w:cs="Arial"/>
          <w:color w:val="454545"/>
          <w:kern w:val="2"/>
          <w:sz w:val="21"/>
          <w:szCs w:val="21"/>
          <w:shd w:val="clear" w:color="auto" w:fill="FFFFFF"/>
        </w:rPr>
        <w:t>专业多样化样品测试载台，测试夹具</w:t>
      </w:r>
      <w:r w:rsidRPr="0006654D">
        <w:rPr>
          <w:rFonts w:ascii="Arial" w:hAnsi="Arial" w:cs="Arial" w:hint="eastAsia"/>
          <w:color w:val="454545"/>
          <w:kern w:val="2"/>
          <w:sz w:val="21"/>
          <w:szCs w:val="21"/>
          <w:shd w:val="clear" w:color="auto" w:fill="FFFFFF"/>
        </w:rPr>
        <w:t>。</w:t>
      </w:r>
      <w:r w:rsidR="00D61C3C">
        <w:rPr>
          <w:rFonts w:ascii="Arial" w:hAnsi="Arial" w:cs="Arial" w:hint="eastAsia"/>
          <w:color w:val="454545"/>
          <w:kern w:val="2"/>
          <w:sz w:val="21"/>
          <w:szCs w:val="21"/>
          <w:shd w:val="clear" w:color="auto" w:fill="FFFFFF"/>
        </w:rPr>
        <w:t>见图</w:t>
      </w:r>
      <w:r w:rsidR="00D61C3C">
        <w:rPr>
          <w:rFonts w:ascii="Arial" w:hAnsi="Arial" w:cs="Arial" w:hint="eastAsia"/>
          <w:color w:val="454545"/>
          <w:kern w:val="2"/>
          <w:sz w:val="21"/>
          <w:szCs w:val="21"/>
          <w:shd w:val="clear" w:color="auto" w:fill="FFFFFF"/>
        </w:rPr>
        <w:t>1.</w:t>
      </w:r>
    </w:p>
    <w:p w:rsidR="00DF0FBD" w:rsidRDefault="005010A0" w:rsidP="00DF0FBD">
      <w:pPr>
        <w:rPr>
          <w:rFonts w:hint="eastAsia"/>
        </w:rPr>
      </w:pPr>
      <w:r w:rsidRPr="0008422D">
        <w:rPr>
          <w:rStyle w:val="a6"/>
          <w:rFonts w:hint="eastAsia"/>
          <w:b w:val="0"/>
          <w:bCs w:val="0"/>
        </w:rPr>
        <w:t>  </w:t>
      </w:r>
    </w:p>
    <w:p w:rsidR="005010A0" w:rsidRPr="00827FEF" w:rsidRDefault="005010A0" w:rsidP="00DF0FBD">
      <w:pPr>
        <w:numPr>
          <w:ilvl w:val="0"/>
          <w:numId w:val="1"/>
        </w:numPr>
        <w:rPr>
          <w:rFonts w:hint="eastAsia"/>
          <w:b/>
          <w:sz w:val="28"/>
          <w:szCs w:val="28"/>
        </w:rPr>
      </w:pPr>
      <w:r w:rsidRPr="00827FEF">
        <w:rPr>
          <w:rFonts w:hint="eastAsia"/>
          <w:b/>
          <w:sz w:val="28"/>
          <w:szCs w:val="28"/>
        </w:rPr>
        <w:t>测试原理</w:t>
      </w:r>
    </w:p>
    <w:p w:rsidR="00004E57" w:rsidRDefault="007B6DA2" w:rsidP="00004E57">
      <w:pPr>
        <w:ind w:left="420"/>
        <w:rPr>
          <w:rFonts w:hint="eastAsia"/>
        </w:rPr>
      </w:pPr>
      <w:r>
        <w:rPr>
          <w:noProof/>
        </w:rPr>
        <w:drawing>
          <wp:inline distT="0" distB="0" distL="0" distR="0">
            <wp:extent cx="5588635" cy="1412240"/>
            <wp:effectExtent l="19050" t="0" r="0" b="0"/>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8"/>
                    <a:srcRect/>
                    <a:stretch>
                      <a:fillRect/>
                    </a:stretch>
                  </pic:blipFill>
                  <pic:spPr bwMode="auto">
                    <a:xfrm>
                      <a:off x="0" y="0"/>
                      <a:ext cx="5588635" cy="1412240"/>
                    </a:xfrm>
                    <a:prstGeom prst="rect">
                      <a:avLst/>
                    </a:prstGeom>
                    <a:noFill/>
                    <a:ln w="9525">
                      <a:noFill/>
                      <a:miter lim="800000"/>
                      <a:headEnd/>
                      <a:tailEnd/>
                    </a:ln>
                  </pic:spPr>
                </pic:pic>
              </a:graphicData>
            </a:graphic>
          </wp:inline>
        </w:drawing>
      </w:r>
    </w:p>
    <w:p w:rsidR="00EE439B" w:rsidRDefault="00EE439B" w:rsidP="00EE439B">
      <w:pPr>
        <w:ind w:left="420"/>
        <w:jc w:val="center"/>
        <w:rPr>
          <w:rFonts w:hint="eastAsia"/>
        </w:rPr>
      </w:pPr>
      <w:r>
        <w:rPr>
          <w:rFonts w:hint="eastAsia"/>
        </w:rPr>
        <w:t>图</w:t>
      </w:r>
      <w:r w:rsidR="00D61C3C">
        <w:rPr>
          <w:rFonts w:hint="eastAsia"/>
        </w:rPr>
        <w:t>2</w:t>
      </w:r>
      <w:r>
        <w:rPr>
          <w:rFonts w:hint="eastAsia"/>
        </w:rPr>
        <w:t xml:space="preserve"> </w:t>
      </w:r>
      <w:r>
        <w:rPr>
          <w:rFonts w:hint="eastAsia"/>
        </w:rPr>
        <w:t>太阳能电池等效电路（左），太阳能电池</w:t>
      </w:r>
      <w:r>
        <w:rPr>
          <w:rFonts w:hint="eastAsia"/>
        </w:rPr>
        <w:t>IV</w:t>
      </w:r>
      <w:r>
        <w:rPr>
          <w:rFonts w:hint="eastAsia"/>
        </w:rPr>
        <w:t>曲线（右）</w:t>
      </w:r>
    </w:p>
    <w:p w:rsidR="00004E57" w:rsidRDefault="00EE439B" w:rsidP="00802C3C">
      <w:pPr>
        <w:ind w:firstLineChars="200" w:firstLine="420"/>
        <w:rPr>
          <w:rFonts w:hint="eastAsia"/>
        </w:rPr>
      </w:pPr>
      <w:r>
        <w:rPr>
          <w:rFonts w:hint="eastAsia"/>
        </w:rPr>
        <w:t>太阳能电池等效电路由一个串联电阻（</w:t>
      </w:r>
      <w:r>
        <w:rPr>
          <w:rFonts w:hint="eastAsia"/>
        </w:rPr>
        <w:t>Rs</w:t>
      </w:r>
      <w:r>
        <w:rPr>
          <w:rFonts w:hint="eastAsia"/>
        </w:rPr>
        <w:t>）、分流电阻（</w:t>
      </w:r>
      <w:r>
        <w:rPr>
          <w:rFonts w:hint="eastAsia"/>
        </w:rPr>
        <w:t>Rsh</w:t>
      </w:r>
      <w:r>
        <w:rPr>
          <w:rFonts w:hint="eastAsia"/>
        </w:rPr>
        <w:t>）和光驱电流源构成。</w:t>
      </w:r>
      <w:r w:rsidR="0006654D">
        <w:rPr>
          <w:rFonts w:hint="eastAsia"/>
        </w:rPr>
        <w:t>太阳能电池的伏安曲线是电池二极管在黑暗时的伏案曲线与光生电流的叠加。</w:t>
      </w:r>
    </w:p>
    <w:p w:rsidR="00EE439B" w:rsidRDefault="00EE439B" w:rsidP="00EE439B">
      <w:pPr>
        <w:ind w:firstLineChars="200" w:firstLine="420"/>
        <w:rPr>
          <w:rFonts w:hint="eastAsia"/>
        </w:rPr>
      </w:pPr>
      <w:r>
        <w:rPr>
          <w:rFonts w:hint="eastAsia"/>
        </w:rPr>
        <w:t>从完整的</w:t>
      </w:r>
      <w:r w:rsidR="0006654D">
        <w:rPr>
          <w:rFonts w:hint="eastAsia"/>
        </w:rPr>
        <w:t xml:space="preserve">I-V </w:t>
      </w:r>
      <w:r>
        <w:rPr>
          <w:rFonts w:hint="eastAsia"/>
        </w:rPr>
        <w:t>、</w:t>
      </w:r>
      <w:r>
        <w:rPr>
          <w:rFonts w:hint="eastAsia"/>
        </w:rPr>
        <w:t xml:space="preserve">P-V </w:t>
      </w:r>
      <w:r>
        <w:rPr>
          <w:rFonts w:hint="eastAsia"/>
        </w:rPr>
        <w:t>曲线中，可以获得以下重要的参数并计算电池转换效率：短路电流</w:t>
      </w:r>
      <w:r>
        <w:rPr>
          <w:rFonts w:hint="eastAsia"/>
        </w:rPr>
        <w:t xml:space="preserve"> Isc </w:t>
      </w:r>
      <w:r>
        <w:rPr>
          <w:rFonts w:hint="eastAsia"/>
        </w:rPr>
        <w:t>，开路电压</w:t>
      </w:r>
      <w:r>
        <w:rPr>
          <w:rFonts w:hint="eastAsia"/>
        </w:rPr>
        <w:t xml:space="preserve"> Voc </w:t>
      </w:r>
      <w:r>
        <w:rPr>
          <w:rFonts w:hint="eastAsia"/>
        </w:rPr>
        <w:t>，</w:t>
      </w:r>
      <w:r>
        <w:rPr>
          <w:rFonts w:hint="eastAsia"/>
        </w:rPr>
        <w:t xml:space="preserve"> </w:t>
      </w:r>
      <w:r>
        <w:rPr>
          <w:rFonts w:hint="eastAsia"/>
        </w:rPr>
        <w:t>短路电流密度</w:t>
      </w:r>
      <w:r>
        <w:rPr>
          <w:rFonts w:hint="eastAsia"/>
        </w:rPr>
        <w:t xml:space="preserve"> Jsc </w:t>
      </w:r>
      <w:r>
        <w:rPr>
          <w:rFonts w:hint="eastAsia"/>
        </w:rPr>
        <w:t>，峰值功率</w:t>
      </w:r>
      <w:r>
        <w:rPr>
          <w:rFonts w:hint="eastAsia"/>
        </w:rPr>
        <w:t xml:space="preserve"> Pmax </w:t>
      </w:r>
      <w:r>
        <w:rPr>
          <w:rFonts w:hint="eastAsia"/>
        </w:rPr>
        <w:t>测量，峰值功率电流</w:t>
      </w:r>
      <w:r>
        <w:rPr>
          <w:rFonts w:hint="eastAsia"/>
        </w:rPr>
        <w:t xml:space="preserve"> Imp </w:t>
      </w:r>
      <w:r>
        <w:rPr>
          <w:rFonts w:hint="eastAsia"/>
        </w:rPr>
        <w:t>，峰值功率电压</w:t>
      </w:r>
      <w:r>
        <w:rPr>
          <w:rFonts w:hint="eastAsia"/>
        </w:rPr>
        <w:t xml:space="preserve"> Vmp </w:t>
      </w:r>
      <w:r>
        <w:rPr>
          <w:rFonts w:hint="eastAsia"/>
        </w:rPr>
        <w:t>，效率，填充因子</w:t>
      </w:r>
      <w:r>
        <w:rPr>
          <w:rFonts w:hint="eastAsia"/>
        </w:rPr>
        <w:t xml:space="preserve"> FF </w:t>
      </w:r>
      <w:r>
        <w:rPr>
          <w:rFonts w:hint="eastAsia"/>
        </w:rPr>
        <w:t>测量，串联电阻</w:t>
      </w:r>
      <w:r>
        <w:rPr>
          <w:rFonts w:hint="eastAsia"/>
        </w:rPr>
        <w:t xml:space="preserve"> Rs </w:t>
      </w:r>
      <w:r>
        <w:rPr>
          <w:rFonts w:hint="eastAsia"/>
        </w:rPr>
        <w:t>测量，并联电阻</w:t>
      </w:r>
      <w:r>
        <w:rPr>
          <w:rFonts w:hint="eastAsia"/>
        </w:rPr>
        <w:t xml:space="preserve"> Rsh </w:t>
      </w:r>
      <w:r>
        <w:rPr>
          <w:rFonts w:hint="eastAsia"/>
        </w:rPr>
        <w:t>测量，暗电流等。</w:t>
      </w:r>
    </w:p>
    <w:p w:rsidR="005010A0" w:rsidRDefault="007B6DA2" w:rsidP="00EE439B">
      <w:pPr>
        <w:ind w:left="420"/>
        <w:rPr>
          <w:rStyle w:val="a6"/>
          <w:rFonts w:hint="eastAsia"/>
          <w:b w:val="0"/>
          <w:bCs w:val="0"/>
        </w:rPr>
      </w:pPr>
      <w:r>
        <w:rPr>
          <w:noProof/>
        </w:rPr>
        <w:drawing>
          <wp:inline distT="0" distB="0" distL="0" distR="0">
            <wp:extent cx="3957955" cy="621030"/>
            <wp:effectExtent l="19050" t="0" r="4445" b="0"/>
            <wp:docPr id="5" name="图片 5" descr="27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71516"/>
                    <pic:cNvPicPr>
                      <a:picLocks noChangeAspect="1" noChangeArrowheads="1"/>
                    </pic:cNvPicPr>
                  </pic:nvPicPr>
                  <pic:blipFill>
                    <a:blip r:embed="rId9"/>
                    <a:srcRect/>
                    <a:stretch>
                      <a:fillRect/>
                    </a:stretch>
                  </pic:blipFill>
                  <pic:spPr bwMode="auto">
                    <a:xfrm>
                      <a:off x="0" y="0"/>
                      <a:ext cx="3957955" cy="621030"/>
                    </a:xfrm>
                    <a:prstGeom prst="rect">
                      <a:avLst/>
                    </a:prstGeom>
                    <a:noFill/>
                    <a:ln w="9525">
                      <a:noFill/>
                      <a:miter lim="800000"/>
                      <a:headEnd/>
                      <a:tailEnd/>
                    </a:ln>
                  </pic:spPr>
                </pic:pic>
              </a:graphicData>
            </a:graphic>
          </wp:inline>
        </w:drawing>
      </w:r>
      <w:r w:rsidR="005010A0" w:rsidRPr="0008422D">
        <w:rPr>
          <w:rStyle w:val="a6"/>
          <w:rFonts w:hint="eastAsia"/>
          <w:b w:val="0"/>
          <w:bCs w:val="0"/>
        </w:rPr>
        <w:t> </w:t>
      </w:r>
    </w:p>
    <w:p w:rsidR="003653B5" w:rsidRDefault="003653B5" w:rsidP="00EE439B">
      <w:pPr>
        <w:ind w:left="420"/>
        <w:rPr>
          <w:rFonts w:hint="eastAsia"/>
        </w:rPr>
      </w:pPr>
    </w:p>
    <w:p w:rsidR="00DF0FBD" w:rsidRPr="00827FEF" w:rsidRDefault="00575874" w:rsidP="00DF0FBD">
      <w:pPr>
        <w:numPr>
          <w:ilvl w:val="0"/>
          <w:numId w:val="1"/>
        </w:numPr>
        <w:rPr>
          <w:rFonts w:hint="eastAsia"/>
          <w:b/>
          <w:sz w:val="28"/>
          <w:szCs w:val="28"/>
        </w:rPr>
      </w:pPr>
      <w:r w:rsidRPr="00827FEF">
        <w:rPr>
          <w:rFonts w:hint="eastAsia"/>
          <w:b/>
          <w:sz w:val="28"/>
          <w:szCs w:val="28"/>
        </w:rPr>
        <w:t>IV</w:t>
      </w:r>
      <w:r w:rsidR="00DF0FBD" w:rsidRPr="00827FEF">
        <w:rPr>
          <w:rFonts w:hint="eastAsia"/>
          <w:b/>
          <w:sz w:val="28"/>
          <w:szCs w:val="28"/>
        </w:rPr>
        <w:t>仪器操作</w:t>
      </w:r>
    </w:p>
    <w:p w:rsidR="00F46BB2" w:rsidRDefault="00F46BB2" w:rsidP="00E83F1A">
      <w:pPr>
        <w:numPr>
          <w:ilvl w:val="0"/>
          <w:numId w:val="2"/>
        </w:numPr>
        <w:rPr>
          <w:rFonts w:hint="eastAsia"/>
        </w:rPr>
      </w:pPr>
      <w:r>
        <w:rPr>
          <w:rFonts w:hint="eastAsia"/>
        </w:rPr>
        <w:t>开机：</w:t>
      </w:r>
    </w:p>
    <w:p w:rsidR="00E83F1A" w:rsidRPr="00B96284" w:rsidRDefault="008308CB" w:rsidP="00B96284">
      <w:pPr>
        <w:numPr>
          <w:ilvl w:val="2"/>
          <w:numId w:val="12"/>
        </w:numPr>
        <w:rPr>
          <w:rFonts w:hint="eastAsia"/>
          <w:szCs w:val="21"/>
        </w:rPr>
      </w:pPr>
      <w:r w:rsidRPr="00B96284">
        <w:rPr>
          <w:rFonts w:hint="eastAsia"/>
          <w:szCs w:val="21"/>
        </w:rPr>
        <w:t>打开</w:t>
      </w:r>
      <w:r w:rsidR="00E83F1A" w:rsidRPr="00B96284">
        <w:rPr>
          <w:rFonts w:hint="eastAsia"/>
          <w:szCs w:val="21"/>
        </w:rPr>
        <w:t>太阳光模拟器光源</w:t>
      </w:r>
      <w:r w:rsidRPr="00B96284">
        <w:rPr>
          <w:rFonts w:hint="eastAsia"/>
          <w:szCs w:val="21"/>
        </w:rPr>
        <w:t>电源开关，</w:t>
      </w:r>
      <w:r w:rsidR="00E83F1A" w:rsidRPr="00575874">
        <w:rPr>
          <w:rFonts w:ascii="Arial" w:hAnsi="Arial" w:cs="Arial"/>
          <w:color w:val="333333"/>
          <w:kern w:val="0"/>
          <w:szCs w:val="21"/>
        </w:rPr>
        <w:t>仪器</w:t>
      </w:r>
      <w:r w:rsidR="00E83F1A" w:rsidRPr="00B96284">
        <w:rPr>
          <w:rFonts w:ascii="Arial" w:hAnsi="Arial" w:cs="Arial" w:hint="eastAsia"/>
          <w:color w:val="333333"/>
          <w:kern w:val="0"/>
          <w:szCs w:val="21"/>
        </w:rPr>
        <w:t>需</w:t>
      </w:r>
      <w:r w:rsidR="00E83F1A" w:rsidRPr="00575874">
        <w:rPr>
          <w:rFonts w:ascii="Arial" w:hAnsi="Arial" w:cs="Arial"/>
          <w:color w:val="333333"/>
          <w:kern w:val="0"/>
          <w:szCs w:val="21"/>
        </w:rPr>
        <w:t>稳定</w:t>
      </w:r>
      <w:r w:rsidR="00E83F1A" w:rsidRPr="00575874">
        <w:rPr>
          <w:rFonts w:ascii="Arial" w:hAnsi="Arial" w:cs="Arial"/>
          <w:color w:val="333333"/>
          <w:kern w:val="0"/>
          <w:szCs w:val="21"/>
        </w:rPr>
        <w:t>15</w:t>
      </w:r>
      <w:r w:rsidR="00E83F1A" w:rsidRPr="00575874">
        <w:rPr>
          <w:rFonts w:ascii="Arial" w:hAnsi="Arial" w:cs="Arial"/>
          <w:color w:val="333333"/>
          <w:kern w:val="0"/>
          <w:szCs w:val="21"/>
        </w:rPr>
        <w:t>分钟</w:t>
      </w:r>
      <w:r w:rsidRPr="00B96284">
        <w:rPr>
          <w:rFonts w:ascii="Arial" w:hAnsi="Arial" w:cs="Arial" w:hint="eastAsia"/>
          <w:color w:val="333333"/>
          <w:kern w:val="0"/>
          <w:szCs w:val="21"/>
        </w:rPr>
        <w:t>；</w:t>
      </w:r>
    </w:p>
    <w:p w:rsidR="00575874" w:rsidRPr="00B96284" w:rsidRDefault="00575874" w:rsidP="00B96284">
      <w:pPr>
        <w:numPr>
          <w:ilvl w:val="2"/>
          <w:numId w:val="12"/>
        </w:numPr>
        <w:rPr>
          <w:rFonts w:hint="eastAsia"/>
          <w:szCs w:val="21"/>
        </w:rPr>
      </w:pPr>
      <w:r w:rsidRPr="00575874">
        <w:rPr>
          <w:rFonts w:ascii="Arial" w:hAnsi="Arial" w:cs="Arial"/>
          <w:color w:val="333333"/>
          <w:kern w:val="0"/>
          <w:szCs w:val="21"/>
        </w:rPr>
        <w:t>打开测试电脑，然后打开吉时利数字源表的开关，点击电脑桌面上的</w:t>
      </w:r>
      <w:r w:rsidRPr="00575874">
        <w:rPr>
          <w:rFonts w:ascii="Arial" w:hAnsi="Arial" w:cs="Arial"/>
          <w:color w:val="333333"/>
          <w:kern w:val="0"/>
          <w:szCs w:val="21"/>
        </w:rPr>
        <w:t>“IV”</w:t>
      </w:r>
      <w:r w:rsidRPr="00575874">
        <w:rPr>
          <w:rFonts w:ascii="Arial" w:hAnsi="Arial" w:cs="Arial"/>
          <w:color w:val="333333"/>
          <w:kern w:val="0"/>
          <w:szCs w:val="21"/>
        </w:rPr>
        <w:t>测试软件。</w:t>
      </w:r>
    </w:p>
    <w:p w:rsidR="00F46BB2" w:rsidRDefault="008308CB" w:rsidP="008308CB">
      <w:pPr>
        <w:numPr>
          <w:ilvl w:val="0"/>
          <w:numId w:val="2"/>
        </w:numPr>
        <w:rPr>
          <w:rFonts w:hint="eastAsia"/>
        </w:rPr>
      </w:pPr>
      <w:r>
        <w:rPr>
          <w:rFonts w:hint="eastAsia"/>
        </w:rPr>
        <w:t>校准：</w:t>
      </w:r>
    </w:p>
    <w:p w:rsidR="008308CB" w:rsidRDefault="008308CB" w:rsidP="00B96284">
      <w:pPr>
        <w:numPr>
          <w:ilvl w:val="2"/>
          <w:numId w:val="14"/>
        </w:numPr>
        <w:rPr>
          <w:rFonts w:hint="eastAsia"/>
          <w:szCs w:val="21"/>
        </w:rPr>
      </w:pPr>
      <w:r w:rsidRPr="00B96284">
        <w:rPr>
          <w:rFonts w:hint="eastAsia"/>
          <w:szCs w:val="21"/>
        </w:rPr>
        <w:t>采用标准电池校准，将标准电池（</w:t>
      </w:r>
      <w:r w:rsidRPr="00B96284">
        <w:rPr>
          <w:rFonts w:hint="eastAsia"/>
          <w:szCs w:val="21"/>
        </w:rPr>
        <w:t>PV</w:t>
      </w:r>
      <w:r w:rsidRPr="00B96284">
        <w:rPr>
          <w:rFonts w:hint="eastAsia"/>
          <w:szCs w:val="21"/>
        </w:rPr>
        <w:t>端口）与数字源表连接（</w:t>
      </w:r>
      <w:r w:rsidRPr="00B96284">
        <w:rPr>
          <w:rFonts w:hint="eastAsia"/>
          <w:szCs w:val="21"/>
        </w:rPr>
        <w:t>4</w:t>
      </w:r>
      <w:r w:rsidRPr="00B96284">
        <w:rPr>
          <w:rFonts w:hint="eastAsia"/>
          <w:szCs w:val="21"/>
        </w:rPr>
        <w:t>线模式，两黑两红分别对应），并置于样品台上，见图</w:t>
      </w:r>
      <w:r w:rsidRPr="00B96284">
        <w:rPr>
          <w:rFonts w:hint="eastAsia"/>
          <w:szCs w:val="21"/>
        </w:rPr>
        <w:t>3</w:t>
      </w:r>
      <w:r w:rsidRPr="00B96284">
        <w:rPr>
          <w:rFonts w:hint="eastAsia"/>
          <w:szCs w:val="21"/>
        </w:rPr>
        <w:t>；</w:t>
      </w:r>
    </w:p>
    <w:p w:rsidR="00303756" w:rsidRDefault="007B6DA2" w:rsidP="00303756">
      <w:pPr>
        <w:ind w:left="1260"/>
        <w:rPr>
          <w:rFonts w:hint="eastAsia"/>
          <w:szCs w:val="21"/>
        </w:rPr>
      </w:pPr>
      <w:r>
        <w:rPr>
          <w:noProof/>
          <w:szCs w:val="21"/>
        </w:rPr>
        <w:drawing>
          <wp:inline distT="0" distB="0" distL="0" distR="0">
            <wp:extent cx="3792220" cy="1810385"/>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3792220" cy="1810385"/>
                    </a:xfrm>
                    <a:prstGeom prst="rect">
                      <a:avLst/>
                    </a:prstGeom>
                    <a:noFill/>
                  </pic:spPr>
                </pic:pic>
              </a:graphicData>
            </a:graphic>
          </wp:inline>
        </w:drawing>
      </w:r>
    </w:p>
    <w:p w:rsidR="00303756" w:rsidRPr="00B96284" w:rsidRDefault="00303756" w:rsidP="00303756">
      <w:pPr>
        <w:ind w:left="1260"/>
        <w:jc w:val="center"/>
        <w:rPr>
          <w:rFonts w:hint="eastAsia"/>
          <w:szCs w:val="21"/>
        </w:rPr>
      </w:pPr>
      <w:r>
        <w:rPr>
          <w:rFonts w:hint="eastAsia"/>
          <w:szCs w:val="21"/>
        </w:rPr>
        <w:t>图</w:t>
      </w:r>
      <w:r>
        <w:rPr>
          <w:rFonts w:hint="eastAsia"/>
          <w:szCs w:val="21"/>
        </w:rPr>
        <w:t xml:space="preserve">3 </w:t>
      </w:r>
      <w:r>
        <w:rPr>
          <w:rFonts w:hint="eastAsia"/>
          <w:szCs w:val="21"/>
        </w:rPr>
        <w:t>标准电池及其电源线连接图</w:t>
      </w:r>
    </w:p>
    <w:p w:rsidR="008308CB" w:rsidRPr="00B96284" w:rsidRDefault="008308CB" w:rsidP="00B96284">
      <w:pPr>
        <w:numPr>
          <w:ilvl w:val="2"/>
          <w:numId w:val="14"/>
        </w:numPr>
        <w:rPr>
          <w:rFonts w:hint="eastAsia"/>
          <w:szCs w:val="21"/>
        </w:rPr>
      </w:pPr>
      <w:r w:rsidRPr="00B96284">
        <w:rPr>
          <w:rFonts w:hint="eastAsia"/>
          <w:szCs w:val="21"/>
        </w:rPr>
        <w:t>调整数字源表：</w:t>
      </w:r>
      <w:r w:rsidRPr="00B96284">
        <w:rPr>
          <w:rFonts w:hint="eastAsia"/>
          <w:szCs w:val="21"/>
        </w:rPr>
        <w:t>LOCAL</w:t>
      </w:r>
      <w:r w:rsidRPr="00B96284">
        <w:rPr>
          <w:rFonts w:hint="eastAsia"/>
          <w:szCs w:val="21"/>
        </w:rPr>
        <w:t>——设置电压</w:t>
      </w:r>
      <w:r w:rsidR="00802C3C">
        <w:rPr>
          <w:rFonts w:hint="eastAsia"/>
          <w:szCs w:val="21"/>
        </w:rPr>
        <w:t>“</w:t>
      </w:r>
      <w:r w:rsidRPr="00B96284">
        <w:rPr>
          <w:rFonts w:hint="eastAsia"/>
          <w:szCs w:val="21"/>
        </w:rPr>
        <w:t>V</w:t>
      </w:r>
      <w:r w:rsidR="00802C3C">
        <w:rPr>
          <w:rFonts w:hint="eastAsia"/>
          <w:szCs w:val="21"/>
        </w:rPr>
        <w:t>”</w:t>
      </w:r>
      <w:r w:rsidRPr="00B96284">
        <w:rPr>
          <w:rFonts w:hint="eastAsia"/>
          <w:szCs w:val="21"/>
        </w:rPr>
        <w:t>为</w:t>
      </w:r>
      <w:r w:rsidRPr="00B96284">
        <w:rPr>
          <w:rFonts w:hint="eastAsia"/>
          <w:szCs w:val="21"/>
        </w:rPr>
        <w:t>0</w:t>
      </w:r>
      <w:r w:rsidR="00802C3C">
        <w:rPr>
          <w:rFonts w:hint="eastAsia"/>
          <w:szCs w:val="21"/>
        </w:rPr>
        <w:t>V</w:t>
      </w:r>
      <w:r w:rsidRPr="00B96284">
        <w:rPr>
          <w:rFonts w:hint="eastAsia"/>
          <w:szCs w:val="21"/>
        </w:rPr>
        <w:t xml:space="preserve"> </w:t>
      </w:r>
      <w:r w:rsidRPr="00B96284">
        <w:rPr>
          <w:rFonts w:hint="eastAsia"/>
          <w:szCs w:val="21"/>
        </w:rPr>
        <w:t>——在</w:t>
      </w:r>
      <w:r w:rsidRPr="00B96284">
        <w:rPr>
          <w:rFonts w:hint="eastAsia"/>
          <w:szCs w:val="21"/>
        </w:rPr>
        <w:t>On</w:t>
      </w:r>
      <w:r w:rsidRPr="00B96284">
        <w:rPr>
          <w:rFonts w:hint="eastAsia"/>
          <w:szCs w:val="21"/>
        </w:rPr>
        <w:t>状态下调整太阳光模拟器光源电流大小，使数字源表电流为</w:t>
      </w:r>
      <w:r w:rsidRPr="00B96284">
        <w:rPr>
          <w:rFonts w:hint="eastAsia"/>
          <w:szCs w:val="21"/>
        </w:rPr>
        <w:t>140.3mA</w:t>
      </w:r>
      <w:r w:rsidRPr="00B96284">
        <w:rPr>
          <w:rFonts w:hint="eastAsia"/>
          <w:szCs w:val="21"/>
        </w:rPr>
        <w:t>——切换数字源表</w:t>
      </w:r>
      <w:r w:rsidRPr="00B96284">
        <w:rPr>
          <w:rFonts w:hint="eastAsia"/>
          <w:szCs w:val="21"/>
        </w:rPr>
        <w:t xml:space="preserve"> off</w:t>
      </w:r>
      <w:r w:rsidRPr="00B96284">
        <w:rPr>
          <w:rFonts w:hint="eastAsia"/>
          <w:szCs w:val="21"/>
        </w:rPr>
        <w:t>状态</w:t>
      </w:r>
    </w:p>
    <w:p w:rsidR="008308CB" w:rsidRPr="00B96284" w:rsidRDefault="008308CB" w:rsidP="00B96284">
      <w:pPr>
        <w:numPr>
          <w:ilvl w:val="2"/>
          <w:numId w:val="14"/>
        </w:numPr>
        <w:rPr>
          <w:rFonts w:hint="eastAsia"/>
          <w:szCs w:val="21"/>
        </w:rPr>
      </w:pPr>
      <w:r w:rsidRPr="00B96284">
        <w:rPr>
          <w:rFonts w:hint="eastAsia"/>
          <w:szCs w:val="21"/>
        </w:rPr>
        <w:t>软件操作：</w:t>
      </w:r>
      <w:r w:rsidRPr="00B96284">
        <w:rPr>
          <w:rFonts w:hint="eastAsia"/>
          <w:szCs w:val="21"/>
        </w:rPr>
        <w:t>instrument</w:t>
      </w:r>
      <w:r w:rsidRPr="00B96284">
        <w:rPr>
          <w:rFonts w:hint="eastAsia"/>
          <w:szCs w:val="21"/>
        </w:rPr>
        <w:t>——</w:t>
      </w:r>
      <w:r w:rsidR="00C1161A" w:rsidRPr="00B96284">
        <w:rPr>
          <w:rFonts w:hint="eastAsia"/>
          <w:szCs w:val="21"/>
        </w:rPr>
        <w:t>connect</w:t>
      </w:r>
      <w:r w:rsidR="00C1161A" w:rsidRPr="00B96284">
        <w:rPr>
          <w:rFonts w:hint="eastAsia"/>
          <w:szCs w:val="21"/>
        </w:rPr>
        <w:t>（连接电脑和数字源表</w:t>
      </w:r>
      <w:r w:rsidR="00802C3C">
        <w:rPr>
          <w:rFonts w:hint="eastAsia"/>
          <w:szCs w:val="21"/>
        </w:rPr>
        <w:t>），听到嘀声连接成功；</w:t>
      </w:r>
    </w:p>
    <w:p w:rsidR="002A6596" w:rsidRDefault="002A6596" w:rsidP="00B96284">
      <w:pPr>
        <w:numPr>
          <w:ilvl w:val="2"/>
          <w:numId w:val="14"/>
        </w:numPr>
        <w:rPr>
          <w:rFonts w:hint="eastAsia"/>
          <w:szCs w:val="21"/>
        </w:rPr>
      </w:pPr>
      <w:r w:rsidRPr="00B96284">
        <w:rPr>
          <w:rFonts w:hint="eastAsia"/>
          <w:szCs w:val="21"/>
        </w:rPr>
        <w:t>软件界面参数设置：</w:t>
      </w:r>
      <w:r w:rsidRPr="00B96284">
        <w:rPr>
          <w:rFonts w:hint="eastAsia"/>
          <w:szCs w:val="21"/>
        </w:rPr>
        <w:t>measurement</w:t>
      </w:r>
      <w:r w:rsidRPr="00B96284">
        <w:rPr>
          <w:rFonts w:hint="eastAsia"/>
          <w:szCs w:val="21"/>
        </w:rPr>
        <w:t>——根据样品设置参数</w:t>
      </w:r>
      <w:r w:rsidRPr="00B96284">
        <w:rPr>
          <w:rFonts w:hint="eastAsia"/>
          <w:szCs w:val="21"/>
        </w:rPr>
        <w:t xml:space="preserve"> </w:t>
      </w:r>
      <w:r w:rsidRPr="00B96284">
        <w:rPr>
          <w:rFonts w:hint="eastAsia"/>
          <w:szCs w:val="21"/>
        </w:rPr>
        <w:t>“电压范围</w:t>
      </w:r>
      <w:r w:rsidR="00F2413F">
        <w:rPr>
          <w:rFonts w:hint="eastAsia"/>
          <w:szCs w:val="21"/>
        </w:rPr>
        <w:t>（</w:t>
      </w:r>
      <w:r w:rsidR="00F2413F">
        <w:rPr>
          <w:rFonts w:hint="eastAsia"/>
          <w:szCs w:val="21"/>
        </w:rPr>
        <w:t>0-0.7V</w:t>
      </w:r>
      <w:r w:rsidR="00F2413F">
        <w:rPr>
          <w:rFonts w:hint="eastAsia"/>
          <w:szCs w:val="21"/>
        </w:rPr>
        <w:t>）</w:t>
      </w:r>
      <w:r w:rsidRPr="00B96284">
        <w:rPr>
          <w:rFonts w:hint="eastAsia"/>
          <w:szCs w:val="21"/>
        </w:rPr>
        <w:t>、面积</w:t>
      </w:r>
      <w:r w:rsidR="00F2413F">
        <w:rPr>
          <w:rFonts w:hint="eastAsia"/>
          <w:szCs w:val="21"/>
        </w:rPr>
        <w:t>（</w:t>
      </w:r>
      <w:r w:rsidR="00F2413F">
        <w:rPr>
          <w:rFonts w:hint="eastAsia"/>
          <w:szCs w:val="21"/>
        </w:rPr>
        <w:t>4mm</w:t>
      </w:r>
      <w:r w:rsidR="00F2413F">
        <w:rPr>
          <w:rFonts w:hint="eastAsia"/>
          <w:szCs w:val="21"/>
        </w:rPr>
        <w:t>）</w:t>
      </w:r>
      <w:r w:rsidRPr="00B96284">
        <w:rPr>
          <w:rFonts w:hint="eastAsia"/>
          <w:szCs w:val="21"/>
        </w:rPr>
        <w:t>、样品名称”——点击</w:t>
      </w:r>
      <w:r w:rsidRPr="00B96284">
        <w:rPr>
          <w:rFonts w:hint="eastAsia"/>
          <w:szCs w:val="21"/>
        </w:rPr>
        <w:t>set</w:t>
      </w:r>
      <w:r w:rsidRPr="00B96284">
        <w:rPr>
          <w:rFonts w:hint="eastAsia"/>
          <w:szCs w:val="21"/>
        </w:rPr>
        <w:t>设置参数</w:t>
      </w:r>
      <w:r w:rsidR="00F2413F">
        <w:rPr>
          <w:rFonts w:hint="eastAsia"/>
          <w:szCs w:val="21"/>
        </w:rPr>
        <w:t>（见图</w:t>
      </w:r>
      <w:r w:rsidR="00F2413F">
        <w:rPr>
          <w:rFonts w:hint="eastAsia"/>
          <w:szCs w:val="21"/>
        </w:rPr>
        <w:t>4</w:t>
      </w:r>
      <w:r w:rsidR="00F2413F">
        <w:rPr>
          <w:rFonts w:hint="eastAsia"/>
          <w:szCs w:val="21"/>
        </w:rPr>
        <w:t>）</w:t>
      </w:r>
    </w:p>
    <w:p w:rsidR="00F2413F" w:rsidRDefault="007B6DA2" w:rsidP="00F2413F">
      <w:pPr>
        <w:ind w:left="1260"/>
        <w:rPr>
          <w:rFonts w:hint="eastAsia"/>
          <w:szCs w:val="21"/>
        </w:rPr>
      </w:pPr>
      <w:r>
        <w:rPr>
          <w:noProof/>
          <w:szCs w:val="21"/>
        </w:rPr>
        <w:drawing>
          <wp:inline distT="0" distB="0" distL="0" distR="0">
            <wp:extent cx="4196715" cy="1098550"/>
            <wp:effectExtent l="19050" t="0" r="0" b="0"/>
            <wp:docPr id="6" name="图片 3" descr="C:\Users\Administrator\Desktop\IV\P51105-155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C:\Users\Administrator\Desktop\IV\P51105-155921.jpg"/>
                    <pic:cNvPicPr>
                      <a:picLocks noChangeAspect="1" noChangeArrowheads="1"/>
                    </pic:cNvPicPr>
                  </pic:nvPicPr>
                  <pic:blipFill>
                    <a:blip r:embed="rId11" cstate="print"/>
                    <a:srcRect t="40581" b="24834"/>
                    <a:stretch>
                      <a:fillRect/>
                    </a:stretch>
                  </pic:blipFill>
                  <pic:spPr bwMode="auto">
                    <a:xfrm>
                      <a:off x="0" y="0"/>
                      <a:ext cx="4196715" cy="1098550"/>
                    </a:xfrm>
                    <a:prstGeom prst="rect">
                      <a:avLst/>
                    </a:prstGeom>
                    <a:noFill/>
                    <a:ln w="9525">
                      <a:noFill/>
                      <a:miter lim="800000"/>
                      <a:headEnd/>
                      <a:tailEnd/>
                    </a:ln>
                  </pic:spPr>
                </pic:pic>
              </a:graphicData>
            </a:graphic>
          </wp:inline>
        </w:drawing>
      </w:r>
    </w:p>
    <w:p w:rsidR="00F2413F" w:rsidRDefault="00F2413F" w:rsidP="00F2413F">
      <w:pPr>
        <w:ind w:left="1260"/>
        <w:jc w:val="center"/>
        <w:rPr>
          <w:rFonts w:hint="eastAsia"/>
          <w:szCs w:val="21"/>
        </w:rPr>
      </w:pPr>
      <w:r>
        <w:rPr>
          <w:rFonts w:hint="eastAsia"/>
          <w:szCs w:val="21"/>
        </w:rPr>
        <w:t>图</w:t>
      </w:r>
      <w:r>
        <w:rPr>
          <w:rFonts w:hint="eastAsia"/>
          <w:szCs w:val="21"/>
        </w:rPr>
        <w:t xml:space="preserve">4 </w:t>
      </w:r>
      <w:r>
        <w:rPr>
          <w:rFonts w:hint="eastAsia"/>
          <w:szCs w:val="21"/>
        </w:rPr>
        <w:t>参数设置</w:t>
      </w:r>
    </w:p>
    <w:p w:rsidR="00802C3C" w:rsidRPr="00B96284" w:rsidRDefault="00802C3C" w:rsidP="00F2413F">
      <w:pPr>
        <w:ind w:left="1260"/>
        <w:jc w:val="center"/>
        <w:rPr>
          <w:rFonts w:hint="eastAsia"/>
          <w:szCs w:val="21"/>
        </w:rPr>
      </w:pPr>
    </w:p>
    <w:p w:rsidR="002A6596" w:rsidRPr="00B96284" w:rsidRDefault="002A6596" w:rsidP="00B96284">
      <w:pPr>
        <w:numPr>
          <w:ilvl w:val="2"/>
          <w:numId w:val="14"/>
        </w:numPr>
        <w:rPr>
          <w:rFonts w:hint="eastAsia"/>
          <w:szCs w:val="21"/>
        </w:rPr>
      </w:pPr>
      <w:r w:rsidRPr="00B96284">
        <w:rPr>
          <w:rFonts w:hint="eastAsia"/>
          <w:szCs w:val="21"/>
        </w:rPr>
        <w:t>测试：</w:t>
      </w:r>
      <w:r w:rsidRPr="00575874">
        <w:rPr>
          <w:szCs w:val="21"/>
        </w:rPr>
        <w:t>参数设置之后确认，然后点击软件中的</w:t>
      </w:r>
      <w:r w:rsidRPr="00575874">
        <w:rPr>
          <w:szCs w:val="21"/>
        </w:rPr>
        <w:t>“</w:t>
      </w:r>
      <w:r w:rsidRPr="00B96284">
        <w:rPr>
          <w:rFonts w:hint="eastAsia"/>
          <w:szCs w:val="21"/>
        </w:rPr>
        <w:t>start</w:t>
      </w:r>
      <w:r w:rsidRPr="00575874">
        <w:rPr>
          <w:szCs w:val="21"/>
        </w:rPr>
        <w:t>”</w:t>
      </w:r>
      <w:r w:rsidRPr="00575874">
        <w:rPr>
          <w:szCs w:val="21"/>
        </w:rPr>
        <w:t>键，</w:t>
      </w:r>
      <w:r w:rsidRPr="00B96284">
        <w:rPr>
          <w:rFonts w:hint="eastAsia"/>
          <w:szCs w:val="21"/>
        </w:rPr>
        <w:t>开始测试，</w:t>
      </w:r>
      <w:r w:rsidRPr="00B96284">
        <w:rPr>
          <w:rFonts w:hint="eastAsia"/>
          <w:szCs w:val="21"/>
        </w:rPr>
        <w:t>3-10s</w:t>
      </w:r>
      <w:r w:rsidRPr="00B96284">
        <w:rPr>
          <w:rFonts w:hint="eastAsia"/>
          <w:szCs w:val="21"/>
        </w:rPr>
        <w:t>后</w:t>
      </w:r>
      <w:r w:rsidRPr="00B96284">
        <w:rPr>
          <w:szCs w:val="21"/>
        </w:rPr>
        <w:t>测试结束</w:t>
      </w:r>
      <w:r w:rsidRPr="00575874">
        <w:rPr>
          <w:szCs w:val="21"/>
        </w:rPr>
        <w:t>，软件</w:t>
      </w:r>
      <w:r w:rsidRPr="00B96284">
        <w:rPr>
          <w:rFonts w:hint="eastAsia"/>
          <w:szCs w:val="21"/>
        </w:rPr>
        <w:t>界面</w:t>
      </w:r>
      <w:r w:rsidRPr="00575874">
        <w:rPr>
          <w:szCs w:val="21"/>
        </w:rPr>
        <w:t>会给出该电池的</w:t>
      </w:r>
      <w:r w:rsidRPr="00B96284">
        <w:rPr>
          <w:rFonts w:hint="eastAsia"/>
          <w:szCs w:val="21"/>
        </w:rPr>
        <w:t>IV</w:t>
      </w:r>
      <w:r w:rsidRPr="00B96284">
        <w:rPr>
          <w:rFonts w:hint="eastAsia"/>
          <w:szCs w:val="21"/>
        </w:rPr>
        <w:t>曲线</w:t>
      </w:r>
      <w:r w:rsidR="00B96284" w:rsidRPr="00B96284">
        <w:rPr>
          <w:rFonts w:hint="eastAsia"/>
          <w:szCs w:val="21"/>
        </w:rPr>
        <w:t>；</w:t>
      </w:r>
    </w:p>
    <w:p w:rsidR="00C1161A" w:rsidRPr="00B96284" w:rsidRDefault="00B96284" w:rsidP="00B96284">
      <w:pPr>
        <w:numPr>
          <w:ilvl w:val="2"/>
          <w:numId w:val="14"/>
        </w:numPr>
        <w:rPr>
          <w:rFonts w:hint="eastAsia"/>
          <w:szCs w:val="21"/>
        </w:rPr>
      </w:pPr>
      <w:r w:rsidRPr="00B96284">
        <w:rPr>
          <w:rFonts w:hint="eastAsia"/>
          <w:szCs w:val="21"/>
        </w:rPr>
        <w:t>对比：在“</w:t>
      </w:r>
      <w:r w:rsidRPr="00B96284">
        <w:rPr>
          <w:rFonts w:hint="eastAsia"/>
          <w:szCs w:val="21"/>
        </w:rPr>
        <w:t>result</w:t>
      </w:r>
      <w:r w:rsidRPr="00B96284">
        <w:rPr>
          <w:rFonts w:hint="eastAsia"/>
          <w:szCs w:val="21"/>
        </w:rPr>
        <w:t>”中可以查看电池“开路电压、短路电流、转换效率”等</w:t>
      </w:r>
      <w:r w:rsidRPr="00575874">
        <w:rPr>
          <w:szCs w:val="21"/>
        </w:rPr>
        <w:t>各项性能指标值</w:t>
      </w:r>
      <w:r w:rsidRPr="00B96284">
        <w:rPr>
          <w:rFonts w:hint="eastAsia"/>
          <w:szCs w:val="21"/>
        </w:rPr>
        <w:t>，并</w:t>
      </w:r>
      <w:r w:rsidR="00C1161A" w:rsidRPr="00B96284">
        <w:rPr>
          <w:rFonts w:hint="eastAsia"/>
          <w:szCs w:val="21"/>
        </w:rPr>
        <w:t>与标准校准</w:t>
      </w:r>
      <w:r w:rsidR="00F34A3A" w:rsidRPr="00B96284">
        <w:rPr>
          <w:rFonts w:hint="eastAsia"/>
          <w:szCs w:val="21"/>
        </w:rPr>
        <w:t>手册</w:t>
      </w:r>
      <w:r w:rsidR="00C1161A" w:rsidRPr="00B96284">
        <w:rPr>
          <w:rFonts w:hint="eastAsia"/>
          <w:szCs w:val="21"/>
        </w:rPr>
        <w:t>对比</w:t>
      </w:r>
      <w:r w:rsidRPr="00B96284">
        <w:rPr>
          <w:rFonts w:hint="eastAsia"/>
          <w:szCs w:val="21"/>
        </w:rPr>
        <w:t>，如果各性能参数值与标准手册值接近，则完成校准，若数值差别较大，请联系工程师</w:t>
      </w:r>
      <w:r w:rsidR="00F34A3A" w:rsidRPr="00B96284">
        <w:rPr>
          <w:rFonts w:hint="eastAsia"/>
          <w:szCs w:val="21"/>
        </w:rPr>
        <w:t>。</w:t>
      </w:r>
    </w:p>
    <w:p w:rsidR="00F34A3A" w:rsidRDefault="00F34A3A" w:rsidP="00C1161A">
      <w:pPr>
        <w:ind w:left="720"/>
        <w:rPr>
          <w:rFonts w:hint="eastAsia"/>
        </w:rPr>
      </w:pPr>
    </w:p>
    <w:p w:rsidR="00802C3C" w:rsidRDefault="00802C3C" w:rsidP="00C1161A">
      <w:pPr>
        <w:ind w:left="720"/>
        <w:rPr>
          <w:rFonts w:hint="eastAsia"/>
        </w:rPr>
      </w:pPr>
    </w:p>
    <w:p w:rsidR="00802C3C" w:rsidRDefault="00802C3C" w:rsidP="00C1161A">
      <w:pPr>
        <w:ind w:left="720"/>
        <w:rPr>
          <w:rFonts w:hint="eastAsia"/>
        </w:rPr>
      </w:pPr>
    </w:p>
    <w:p w:rsidR="00802C3C" w:rsidRDefault="00802C3C" w:rsidP="00C1161A">
      <w:pPr>
        <w:ind w:left="720"/>
        <w:rPr>
          <w:rFonts w:hint="eastAsia"/>
        </w:rPr>
      </w:pPr>
    </w:p>
    <w:p w:rsidR="00B96284" w:rsidRDefault="00F46BB2" w:rsidP="008308CB">
      <w:pPr>
        <w:numPr>
          <w:ilvl w:val="0"/>
          <w:numId w:val="2"/>
        </w:numPr>
        <w:rPr>
          <w:rFonts w:hint="eastAsia"/>
        </w:rPr>
      </w:pPr>
      <w:r>
        <w:rPr>
          <w:rFonts w:hint="eastAsia"/>
        </w:rPr>
        <w:lastRenderedPageBreak/>
        <w:t>测量：</w:t>
      </w:r>
    </w:p>
    <w:p w:rsidR="008308CB" w:rsidRPr="00B96284" w:rsidRDefault="00B96284" w:rsidP="00B96284">
      <w:pPr>
        <w:numPr>
          <w:ilvl w:val="2"/>
          <w:numId w:val="13"/>
        </w:numPr>
        <w:rPr>
          <w:rFonts w:hint="eastAsia"/>
          <w:szCs w:val="21"/>
        </w:rPr>
      </w:pPr>
      <w:r w:rsidRPr="00B96284">
        <w:rPr>
          <w:rFonts w:hint="eastAsia"/>
          <w:szCs w:val="21"/>
        </w:rPr>
        <w:t>完成校准后，点击</w:t>
      </w:r>
      <w:r w:rsidRPr="00B96284">
        <w:rPr>
          <w:rFonts w:hint="eastAsia"/>
          <w:szCs w:val="21"/>
        </w:rPr>
        <w:t>disconnect</w:t>
      </w:r>
      <w:r w:rsidRPr="00B96284">
        <w:rPr>
          <w:rFonts w:hint="eastAsia"/>
          <w:szCs w:val="21"/>
        </w:rPr>
        <w:t>，断开数字源表与电脑数据线；</w:t>
      </w:r>
    </w:p>
    <w:p w:rsidR="00F46BB2" w:rsidRDefault="00F46BB2" w:rsidP="00B96284">
      <w:pPr>
        <w:numPr>
          <w:ilvl w:val="2"/>
          <w:numId w:val="13"/>
        </w:numPr>
        <w:rPr>
          <w:rFonts w:hint="eastAsia"/>
          <w:szCs w:val="21"/>
        </w:rPr>
      </w:pPr>
      <w:r w:rsidRPr="00B96284">
        <w:rPr>
          <w:rFonts w:hint="eastAsia"/>
          <w:szCs w:val="21"/>
        </w:rPr>
        <w:t>样品安装：将样品</w:t>
      </w:r>
      <w:r w:rsidR="00A47B87" w:rsidRPr="00B96284">
        <w:rPr>
          <w:rFonts w:hint="eastAsia"/>
          <w:szCs w:val="21"/>
        </w:rPr>
        <w:t>放置在</w:t>
      </w:r>
      <w:r w:rsidRPr="00B96284">
        <w:rPr>
          <w:rFonts w:hint="eastAsia"/>
          <w:szCs w:val="21"/>
        </w:rPr>
        <w:t>基座</w:t>
      </w:r>
      <w:r w:rsidR="00A47B87" w:rsidRPr="00B96284">
        <w:rPr>
          <w:rFonts w:hint="eastAsia"/>
          <w:szCs w:val="21"/>
        </w:rPr>
        <w:t>上，调节探针</w:t>
      </w:r>
      <w:r w:rsidR="00A47B87" w:rsidRPr="00B96284">
        <w:rPr>
          <w:rFonts w:hint="eastAsia"/>
          <w:szCs w:val="21"/>
        </w:rPr>
        <w:t>XYZ</w:t>
      </w:r>
      <w:r w:rsidR="00A47B87" w:rsidRPr="00B96284">
        <w:rPr>
          <w:rFonts w:hint="eastAsia"/>
          <w:szCs w:val="21"/>
        </w:rPr>
        <w:t>旋钮，使样品的两个电极（硅为上下电极；薄膜电池则为引出的两个电极）与探针</w:t>
      </w:r>
      <w:r w:rsidR="00A47B87" w:rsidRPr="00B96284">
        <w:rPr>
          <w:rFonts w:hint="eastAsia"/>
          <w:szCs w:val="21"/>
        </w:rPr>
        <w:t>/</w:t>
      </w:r>
      <w:r w:rsidR="00A47B87" w:rsidRPr="00B96284">
        <w:rPr>
          <w:rFonts w:hint="eastAsia"/>
          <w:szCs w:val="21"/>
        </w:rPr>
        <w:t>样品台基座底电极接触良好，置于光斑中间；</w:t>
      </w:r>
    </w:p>
    <w:p w:rsidR="00F2413F" w:rsidRDefault="007B6DA2" w:rsidP="00F2413F">
      <w:pPr>
        <w:ind w:left="840"/>
        <w:rPr>
          <w:rFonts w:hint="eastAsia"/>
          <w:szCs w:val="21"/>
        </w:rPr>
      </w:pPr>
      <w:r>
        <w:rPr>
          <w:noProof/>
          <w:szCs w:val="21"/>
        </w:rPr>
        <w:drawing>
          <wp:inline distT="0" distB="0" distL="0" distR="0">
            <wp:extent cx="4767580" cy="1828800"/>
            <wp:effectExtent l="1905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4767580" cy="1828800"/>
                    </a:xfrm>
                    <a:prstGeom prst="rect">
                      <a:avLst/>
                    </a:prstGeom>
                    <a:noFill/>
                  </pic:spPr>
                </pic:pic>
              </a:graphicData>
            </a:graphic>
          </wp:inline>
        </w:drawing>
      </w:r>
    </w:p>
    <w:p w:rsidR="00827FEF" w:rsidRPr="00B96284" w:rsidRDefault="00827FEF" w:rsidP="00827FEF">
      <w:pPr>
        <w:ind w:left="840"/>
        <w:jc w:val="center"/>
        <w:rPr>
          <w:rFonts w:hint="eastAsia"/>
          <w:szCs w:val="21"/>
        </w:rPr>
      </w:pPr>
      <w:r>
        <w:rPr>
          <w:rFonts w:hint="eastAsia"/>
          <w:szCs w:val="21"/>
        </w:rPr>
        <w:t>图</w:t>
      </w:r>
      <w:r>
        <w:rPr>
          <w:rFonts w:hint="eastAsia"/>
          <w:szCs w:val="21"/>
        </w:rPr>
        <w:t>5</w:t>
      </w:r>
      <w:r>
        <w:rPr>
          <w:rFonts w:hint="eastAsia"/>
          <w:szCs w:val="21"/>
        </w:rPr>
        <w:t>样品电池及其电源线连接图</w:t>
      </w:r>
    </w:p>
    <w:p w:rsidR="00F46BB2" w:rsidRPr="00B96284" w:rsidRDefault="00F46BB2" w:rsidP="00B96284">
      <w:pPr>
        <w:numPr>
          <w:ilvl w:val="2"/>
          <w:numId w:val="13"/>
        </w:numPr>
        <w:rPr>
          <w:rFonts w:hint="eastAsia"/>
          <w:szCs w:val="21"/>
        </w:rPr>
      </w:pPr>
      <w:r w:rsidRPr="00B96284">
        <w:rPr>
          <w:rFonts w:hint="eastAsia"/>
          <w:szCs w:val="21"/>
        </w:rPr>
        <w:t>连接电源线：样品基座</w:t>
      </w:r>
      <w:r w:rsidR="00F34A3A" w:rsidRPr="00B96284">
        <w:rPr>
          <w:rFonts w:hint="eastAsia"/>
          <w:szCs w:val="21"/>
        </w:rPr>
        <w:t>与数字源表连接；</w:t>
      </w:r>
      <w:r w:rsidRPr="00B96284">
        <w:rPr>
          <w:rFonts w:hint="eastAsia"/>
          <w:szCs w:val="21"/>
        </w:rPr>
        <w:t>2</w:t>
      </w:r>
      <w:r w:rsidRPr="00B96284">
        <w:rPr>
          <w:rFonts w:hint="eastAsia"/>
          <w:szCs w:val="21"/>
        </w:rPr>
        <w:t>线模式</w:t>
      </w:r>
      <w:r w:rsidR="00F34A3A" w:rsidRPr="00B96284">
        <w:rPr>
          <w:rFonts w:hint="eastAsia"/>
          <w:szCs w:val="21"/>
        </w:rPr>
        <w:t>：</w:t>
      </w:r>
      <w:r w:rsidR="00F34A3A" w:rsidRPr="00B96284">
        <w:rPr>
          <w:rFonts w:hint="eastAsia"/>
          <w:szCs w:val="21"/>
        </w:rPr>
        <w:t xml:space="preserve">in/output </w:t>
      </w:r>
      <w:r w:rsidR="00F34A3A" w:rsidRPr="00B96284">
        <w:rPr>
          <w:rFonts w:hint="eastAsia"/>
          <w:szCs w:val="21"/>
        </w:rPr>
        <w:t>一端</w:t>
      </w:r>
      <w:r w:rsidR="00F34A3A" w:rsidRPr="00B96284">
        <w:rPr>
          <w:rFonts w:hint="eastAsia"/>
          <w:szCs w:val="21"/>
        </w:rPr>
        <w:t xml:space="preserve"> </w:t>
      </w:r>
      <w:r w:rsidR="00F34A3A" w:rsidRPr="00B96284">
        <w:rPr>
          <w:rFonts w:hint="eastAsia"/>
          <w:szCs w:val="21"/>
        </w:rPr>
        <w:t>红对红，黑对黑接入</w:t>
      </w:r>
      <w:r w:rsidRPr="00B96284">
        <w:rPr>
          <w:rFonts w:hint="eastAsia"/>
          <w:szCs w:val="21"/>
        </w:rPr>
        <w:t>；</w:t>
      </w:r>
    </w:p>
    <w:p w:rsidR="00F46BB2" w:rsidRPr="00B96284" w:rsidRDefault="00F46BB2" w:rsidP="00B96284">
      <w:pPr>
        <w:numPr>
          <w:ilvl w:val="2"/>
          <w:numId w:val="13"/>
        </w:numPr>
        <w:rPr>
          <w:rFonts w:hint="eastAsia"/>
          <w:szCs w:val="21"/>
        </w:rPr>
      </w:pPr>
      <w:r w:rsidRPr="00B96284">
        <w:rPr>
          <w:rFonts w:hint="eastAsia"/>
          <w:szCs w:val="21"/>
        </w:rPr>
        <w:t>软件界面</w:t>
      </w:r>
      <w:r w:rsidR="00A47B87" w:rsidRPr="00B96284">
        <w:rPr>
          <w:rFonts w:hint="eastAsia"/>
          <w:szCs w:val="21"/>
        </w:rPr>
        <w:t>参数设置：</w:t>
      </w:r>
      <w:r w:rsidRPr="00B96284">
        <w:rPr>
          <w:rFonts w:hint="eastAsia"/>
          <w:szCs w:val="21"/>
        </w:rPr>
        <w:t>measurement</w:t>
      </w:r>
      <w:r w:rsidR="00A47B87" w:rsidRPr="00B96284">
        <w:rPr>
          <w:rFonts w:hint="eastAsia"/>
          <w:szCs w:val="21"/>
        </w:rPr>
        <w:t>——根据样品设置参数</w:t>
      </w:r>
      <w:r w:rsidR="00A47B87" w:rsidRPr="00B96284">
        <w:rPr>
          <w:rFonts w:hint="eastAsia"/>
          <w:szCs w:val="21"/>
        </w:rPr>
        <w:t xml:space="preserve"> </w:t>
      </w:r>
      <w:r w:rsidRPr="00B96284">
        <w:rPr>
          <w:rFonts w:hint="eastAsia"/>
          <w:szCs w:val="21"/>
        </w:rPr>
        <w:t>“电压范围、面积、样品名称”</w:t>
      </w:r>
      <w:r w:rsidR="00A47B87" w:rsidRPr="00B96284">
        <w:rPr>
          <w:rFonts w:hint="eastAsia"/>
          <w:szCs w:val="21"/>
        </w:rPr>
        <w:t>——点击</w:t>
      </w:r>
      <w:r w:rsidR="00A47B87" w:rsidRPr="00B96284">
        <w:rPr>
          <w:rFonts w:hint="eastAsia"/>
          <w:szCs w:val="21"/>
        </w:rPr>
        <w:t>set</w:t>
      </w:r>
      <w:r w:rsidR="00A47B87" w:rsidRPr="00B96284">
        <w:rPr>
          <w:rFonts w:hint="eastAsia"/>
          <w:szCs w:val="21"/>
        </w:rPr>
        <w:t>设置参数</w:t>
      </w:r>
      <w:r w:rsidR="00B96284">
        <w:rPr>
          <w:rFonts w:hint="eastAsia"/>
          <w:szCs w:val="21"/>
        </w:rPr>
        <w:t>；</w:t>
      </w:r>
    </w:p>
    <w:p w:rsidR="00F46BB2" w:rsidRPr="00B96284" w:rsidRDefault="00F46BB2" w:rsidP="00B96284">
      <w:pPr>
        <w:numPr>
          <w:ilvl w:val="2"/>
          <w:numId w:val="13"/>
        </w:numPr>
        <w:rPr>
          <w:rFonts w:hint="eastAsia"/>
          <w:szCs w:val="21"/>
        </w:rPr>
      </w:pPr>
      <w:r w:rsidRPr="00B96284">
        <w:rPr>
          <w:rFonts w:hint="eastAsia"/>
          <w:szCs w:val="21"/>
        </w:rPr>
        <w:t>测试</w:t>
      </w:r>
      <w:r w:rsidR="00A47B87" w:rsidRPr="00B96284">
        <w:rPr>
          <w:rFonts w:hint="eastAsia"/>
          <w:szCs w:val="21"/>
        </w:rPr>
        <w:t>：</w:t>
      </w:r>
      <w:r w:rsidR="00A47B87" w:rsidRPr="00575874">
        <w:rPr>
          <w:szCs w:val="21"/>
        </w:rPr>
        <w:t>参数设置之后确认，然后点击软件中的</w:t>
      </w:r>
      <w:r w:rsidR="00A47B87" w:rsidRPr="00575874">
        <w:rPr>
          <w:szCs w:val="21"/>
        </w:rPr>
        <w:t>“</w:t>
      </w:r>
      <w:r w:rsidR="00A47B87" w:rsidRPr="00B96284">
        <w:rPr>
          <w:rFonts w:hint="eastAsia"/>
          <w:szCs w:val="21"/>
        </w:rPr>
        <w:t>start</w:t>
      </w:r>
      <w:r w:rsidR="00A47B87" w:rsidRPr="00575874">
        <w:rPr>
          <w:szCs w:val="21"/>
        </w:rPr>
        <w:t>”</w:t>
      </w:r>
      <w:r w:rsidR="00A47B87" w:rsidRPr="00575874">
        <w:rPr>
          <w:szCs w:val="21"/>
        </w:rPr>
        <w:t>键，</w:t>
      </w:r>
      <w:r w:rsidR="00A47B87" w:rsidRPr="00B96284">
        <w:rPr>
          <w:rFonts w:hint="eastAsia"/>
          <w:szCs w:val="21"/>
        </w:rPr>
        <w:t>开始测试，</w:t>
      </w:r>
      <w:r w:rsidR="00A47B87" w:rsidRPr="00B96284">
        <w:rPr>
          <w:rFonts w:hint="eastAsia"/>
          <w:szCs w:val="21"/>
        </w:rPr>
        <w:t>3-10s</w:t>
      </w:r>
      <w:r w:rsidR="00A47B87" w:rsidRPr="00B96284">
        <w:rPr>
          <w:rFonts w:hint="eastAsia"/>
          <w:szCs w:val="21"/>
        </w:rPr>
        <w:t>后</w:t>
      </w:r>
      <w:r w:rsidR="00A47B87" w:rsidRPr="00B96284">
        <w:rPr>
          <w:szCs w:val="21"/>
        </w:rPr>
        <w:t>测试结束</w:t>
      </w:r>
      <w:r w:rsidR="00A47B87" w:rsidRPr="00575874">
        <w:rPr>
          <w:szCs w:val="21"/>
        </w:rPr>
        <w:t>，软件</w:t>
      </w:r>
      <w:r w:rsidR="00A47B87" w:rsidRPr="00B96284">
        <w:rPr>
          <w:rFonts w:hint="eastAsia"/>
          <w:szCs w:val="21"/>
        </w:rPr>
        <w:t>界面</w:t>
      </w:r>
      <w:r w:rsidR="00A47B87" w:rsidRPr="00575874">
        <w:rPr>
          <w:szCs w:val="21"/>
        </w:rPr>
        <w:t>会给出该电池的</w:t>
      </w:r>
      <w:r w:rsidR="00A47B87" w:rsidRPr="00B96284">
        <w:rPr>
          <w:rFonts w:hint="eastAsia"/>
          <w:szCs w:val="21"/>
        </w:rPr>
        <w:t>IV</w:t>
      </w:r>
      <w:r w:rsidR="00A47B87" w:rsidRPr="00B96284">
        <w:rPr>
          <w:rFonts w:hint="eastAsia"/>
          <w:szCs w:val="21"/>
        </w:rPr>
        <w:t>曲线，在“</w:t>
      </w:r>
      <w:r w:rsidR="00A47B87" w:rsidRPr="00B96284">
        <w:rPr>
          <w:rFonts w:hint="eastAsia"/>
          <w:szCs w:val="21"/>
        </w:rPr>
        <w:t>result</w:t>
      </w:r>
      <w:r w:rsidR="00A47B87" w:rsidRPr="00B96284">
        <w:rPr>
          <w:rFonts w:hint="eastAsia"/>
          <w:szCs w:val="21"/>
        </w:rPr>
        <w:t>”中可以查看电池“开路电压、短路电流、转换效率”等</w:t>
      </w:r>
      <w:r w:rsidR="00A47B87" w:rsidRPr="00575874">
        <w:rPr>
          <w:szCs w:val="21"/>
        </w:rPr>
        <w:t>各项性能指标值</w:t>
      </w:r>
      <w:r w:rsidR="00F34A3A" w:rsidRPr="00B96284">
        <w:rPr>
          <w:rFonts w:hint="eastAsia"/>
          <w:szCs w:val="21"/>
        </w:rPr>
        <w:t>，选择</w:t>
      </w:r>
      <w:r w:rsidR="00F34A3A" w:rsidRPr="00B96284">
        <w:rPr>
          <w:rFonts w:hint="eastAsia"/>
          <w:szCs w:val="21"/>
        </w:rPr>
        <w:t>IV</w:t>
      </w:r>
      <w:r w:rsidR="00F34A3A" w:rsidRPr="00B96284">
        <w:rPr>
          <w:rFonts w:hint="eastAsia"/>
          <w:szCs w:val="21"/>
        </w:rPr>
        <w:t>曲线，点击“</w:t>
      </w:r>
      <w:r w:rsidR="00F34A3A" w:rsidRPr="00B96284">
        <w:rPr>
          <w:rFonts w:hint="eastAsia"/>
          <w:szCs w:val="21"/>
        </w:rPr>
        <w:t>caculate</w:t>
      </w:r>
      <w:r w:rsidR="00F34A3A" w:rsidRPr="00B96284">
        <w:rPr>
          <w:rFonts w:hint="eastAsia"/>
          <w:szCs w:val="21"/>
        </w:rPr>
        <w:t>”——可得到短路电阻和并联电阻值</w:t>
      </w:r>
      <w:r w:rsidR="00B96284">
        <w:rPr>
          <w:rFonts w:hint="eastAsia"/>
          <w:szCs w:val="21"/>
        </w:rPr>
        <w:t>；</w:t>
      </w:r>
    </w:p>
    <w:p w:rsidR="00F46BB2" w:rsidRPr="00B96284" w:rsidRDefault="00F34A3A" w:rsidP="00B96284">
      <w:pPr>
        <w:numPr>
          <w:ilvl w:val="2"/>
          <w:numId w:val="13"/>
        </w:numPr>
        <w:rPr>
          <w:rFonts w:hint="eastAsia"/>
          <w:szCs w:val="21"/>
        </w:rPr>
      </w:pPr>
      <w:r w:rsidRPr="00B96284">
        <w:rPr>
          <w:rFonts w:hint="eastAsia"/>
          <w:szCs w:val="21"/>
        </w:rPr>
        <w:t>数据：在界面左上角</w:t>
      </w:r>
      <w:r w:rsidRPr="00B96284">
        <w:rPr>
          <w:szCs w:val="21"/>
        </w:rPr>
        <w:t>”</w:t>
      </w:r>
      <w:r w:rsidRPr="00B96284">
        <w:rPr>
          <w:rFonts w:hint="eastAsia"/>
          <w:szCs w:val="21"/>
        </w:rPr>
        <w:t>editing</w:t>
      </w:r>
      <w:r w:rsidRPr="00B96284">
        <w:rPr>
          <w:szCs w:val="21"/>
        </w:rPr>
        <w:t>”</w:t>
      </w:r>
      <w:r w:rsidRPr="00B96284">
        <w:rPr>
          <w:rFonts w:hint="eastAsia"/>
          <w:szCs w:val="21"/>
        </w:rPr>
        <w:t>——图表属性——</w:t>
      </w:r>
      <w:r w:rsidRPr="00B96284">
        <w:rPr>
          <w:rFonts w:hint="eastAsia"/>
          <w:szCs w:val="21"/>
        </w:rPr>
        <w:t>export</w:t>
      </w:r>
      <w:r w:rsidRPr="00B96284">
        <w:rPr>
          <w:rFonts w:hint="eastAsia"/>
          <w:szCs w:val="21"/>
        </w:rPr>
        <w:t>，可保存为图片或者</w:t>
      </w:r>
      <w:r w:rsidRPr="00B96284">
        <w:rPr>
          <w:rFonts w:hint="eastAsia"/>
          <w:szCs w:val="21"/>
        </w:rPr>
        <w:t>txt</w:t>
      </w:r>
      <w:r w:rsidRPr="00B96284">
        <w:rPr>
          <w:rFonts w:hint="eastAsia"/>
          <w:szCs w:val="21"/>
        </w:rPr>
        <w:t>格式。</w:t>
      </w:r>
    </w:p>
    <w:p w:rsidR="00F34A3A" w:rsidRPr="00B96284" w:rsidRDefault="00F34A3A" w:rsidP="00F34A3A">
      <w:pPr>
        <w:widowControl/>
        <w:numPr>
          <w:ilvl w:val="0"/>
          <w:numId w:val="2"/>
        </w:numPr>
        <w:shd w:val="clear" w:color="auto" w:fill="FFFFFF"/>
        <w:spacing w:line="258" w:lineRule="atLeast"/>
        <w:jc w:val="left"/>
        <w:rPr>
          <w:rFonts w:hint="eastAsia"/>
        </w:rPr>
      </w:pPr>
      <w:r>
        <w:rPr>
          <w:rFonts w:hint="eastAsia"/>
        </w:rPr>
        <w:t>开机：关闭</w:t>
      </w:r>
      <w:r>
        <w:rPr>
          <w:rFonts w:hint="eastAsia"/>
        </w:rPr>
        <w:t>IV</w:t>
      </w:r>
      <w:r>
        <w:rPr>
          <w:rFonts w:hint="eastAsia"/>
        </w:rPr>
        <w:t>软件，关闭电脑，关闭太阳光模拟器电源表，关闭数字源表，</w:t>
      </w:r>
      <w:r w:rsidRPr="00575874">
        <w:t>最后切断总电源。</w:t>
      </w:r>
    </w:p>
    <w:p w:rsidR="00F34A3A" w:rsidRDefault="00F34A3A" w:rsidP="00F34A3A">
      <w:pPr>
        <w:numPr>
          <w:ilvl w:val="0"/>
          <w:numId w:val="2"/>
        </w:numPr>
        <w:rPr>
          <w:rFonts w:hint="eastAsia"/>
        </w:rPr>
      </w:pPr>
      <w:r>
        <w:rPr>
          <w:rFonts w:hint="eastAsia"/>
        </w:rPr>
        <w:t>常见故障：</w:t>
      </w:r>
    </w:p>
    <w:p w:rsidR="00F34A3A" w:rsidRDefault="00F34A3A" w:rsidP="00F34A3A">
      <w:pPr>
        <w:numPr>
          <w:ilvl w:val="0"/>
          <w:numId w:val="6"/>
        </w:numPr>
        <w:rPr>
          <w:rFonts w:hint="eastAsia"/>
        </w:rPr>
      </w:pPr>
      <w:r>
        <w:rPr>
          <w:rFonts w:hint="eastAsia"/>
        </w:rPr>
        <w:t>校准时：若调节光源电源表，数字源表中电流变化较小，则调整数字源表电压为</w:t>
      </w:r>
      <w:r>
        <w:rPr>
          <w:rFonts w:hint="eastAsia"/>
        </w:rPr>
        <w:t>0V</w:t>
      </w:r>
      <w:r>
        <w:rPr>
          <w:rFonts w:hint="eastAsia"/>
        </w:rPr>
        <w:t>；</w:t>
      </w:r>
    </w:p>
    <w:p w:rsidR="00B96284" w:rsidRDefault="00F34A3A" w:rsidP="00DF0FBD">
      <w:pPr>
        <w:numPr>
          <w:ilvl w:val="0"/>
          <w:numId w:val="6"/>
        </w:numPr>
        <w:rPr>
          <w:rFonts w:hint="eastAsia"/>
        </w:rPr>
      </w:pPr>
      <w:r>
        <w:rPr>
          <w:rFonts w:hint="eastAsia"/>
        </w:rPr>
        <w:t>软件界面：</w:t>
      </w:r>
      <w:r>
        <w:rPr>
          <w:rFonts w:hint="eastAsia"/>
        </w:rPr>
        <w:t>instrument</w:t>
      </w:r>
      <w:r>
        <w:rPr>
          <w:rFonts w:hint="eastAsia"/>
        </w:rPr>
        <w:t>——</w:t>
      </w:r>
      <w:r>
        <w:rPr>
          <w:rFonts w:hint="eastAsia"/>
        </w:rPr>
        <w:t>connect</w:t>
      </w:r>
      <w:r w:rsidR="00B96284">
        <w:rPr>
          <w:rFonts w:hint="eastAsia"/>
        </w:rPr>
        <w:t>，提示连接错误，则检查电源线是否连接正确，或者重启电脑。</w:t>
      </w:r>
    </w:p>
    <w:p w:rsidR="00827FEF" w:rsidRDefault="00827FEF" w:rsidP="00827FEF">
      <w:pPr>
        <w:ind w:left="1140"/>
        <w:rPr>
          <w:rFonts w:hint="eastAsia"/>
        </w:rPr>
      </w:pPr>
    </w:p>
    <w:p w:rsidR="00DF0FBD" w:rsidRPr="00827FEF" w:rsidRDefault="00DF0FBD" w:rsidP="00DF0FBD">
      <w:pPr>
        <w:numPr>
          <w:ilvl w:val="0"/>
          <w:numId w:val="1"/>
        </w:numPr>
        <w:rPr>
          <w:rFonts w:hint="eastAsia"/>
          <w:b/>
          <w:sz w:val="28"/>
          <w:szCs w:val="28"/>
        </w:rPr>
      </w:pPr>
      <w:r w:rsidRPr="00827FEF">
        <w:rPr>
          <w:rFonts w:hint="eastAsia"/>
          <w:b/>
          <w:sz w:val="28"/>
          <w:szCs w:val="28"/>
        </w:rPr>
        <w:t>维护及其注意事项</w:t>
      </w:r>
    </w:p>
    <w:p w:rsidR="00E83F1A" w:rsidRPr="00E83F1A" w:rsidRDefault="005A45A7" w:rsidP="005A45A7">
      <w:pPr>
        <w:numPr>
          <w:ilvl w:val="0"/>
          <w:numId w:val="3"/>
        </w:numPr>
        <w:rPr>
          <w:rFonts w:hint="eastAsia"/>
        </w:rPr>
      </w:pPr>
      <w:r>
        <w:rPr>
          <w:rFonts w:hint="eastAsia"/>
        </w:rPr>
        <w:t>仪器维护：保持</w:t>
      </w:r>
      <w:r w:rsidR="008C0787">
        <w:rPr>
          <w:rFonts w:hint="eastAsia"/>
        </w:rPr>
        <w:t>仪器和</w:t>
      </w:r>
      <w:r>
        <w:rPr>
          <w:rFonts w:hint="eastAsia"/>
        </w:rPr>
        <w:t>环境清洁干燥</w:t>
      </w:r>
      <w:r w:rsidR="008C0787">
        <w:rPr>
          <w:rFonts w:hint="eastAsia"/>
        </w:rPr>
        <w:t>；</w:t>
      </w:r>
      <w:r w:rsidR="00E83F1A" w:rsidRPr="00575874">
        <w:t>仪器对湿度要求特别高，开机之前必须有抽湿机将操作间内的湿度维持在</w:t>
      </w:r>
      <w:r w:rsidR="00E83F1A" w:rsidRPr="00575874">
        <w:t>50℅</w:t>
      </w:r>
      <w:r w:rsidR="00B245A5">
        <w:t>以下</w:t>
      </w:r>
      <w:r w:rsidR="00B245A5">
        <w:rPr>
          <w:rFonts w:hint="eastAsia"/>
        </w:rPr>
        <w:t>；</w:t>
      </w:r>
    </w:p>
    <w:p w:rsidR="005A45A7" w:rsidRDefault="005A45A7" w:rsidP="005A45A7">
      <w:pPr>
        <w:numPr>
          <w:ilvl w:val="0"/>
          <w:numId w:val="3"/>
        </w:numPr>
        <w:rPr>
          <w:rFonts w:hint="eastAsia"/>
        </w:rPr>
      </w:pPr>
      <w:r>
        <w:rPr>
          <w:rFonts w:hint="eastAsia"/>
        </w:rPr>
        <w:t>操作手册、标准电池、连接</w:t>
      </w:r>
      <w:r w:rsidR="008C0787">
        <w:rPr>
          <w:rFonts w:hint="eastAsia"/>
        </w:rPr>
        <w:t>线等配件使用完后放到规定位置，保持整洁；</w:t>
      </w:r>
    </w:p>
    <w:p w:rsidR="005010A0" w:rsidRDefault="005A45A7" w:rsidP="005010A0">
      <w:pPr>
        <w:numPr>
          <w:ilvl w:val="0"/>
          <w:numId w:val="3"/>
        </w:numPr>
        <w:rPr>
          <w:rFonts w:hint="eastAsia"/>
        </w:rPr>
      </w:pPr>
      <w:r>
        <w:rPr>
          <w:rFonts w:hint="eastAsia"/>
        </w:rPr>
        <w:t>氙灯：多次开关严重影响氙灯使用寿命，建议一天开关一次，样品集中测量；</w:t>
      </w:r>
    </w:p>
    <w:p w:rsidR="005010A0" w:rsidRDefault="0008422D" w:rsidP="005010A0">
      <w:pPr>
        <w:numPr>
          <w:ilvl w:val="0"/>
          <w:numId w:val="3"/>
        </w:numPr>
        <w:rPr>
          <w:rFonts w:hint="eastAsia"/>
        </w:rPr>
      </w:pPr>
      <w:r>
        <w:rPr>
          <w:rFonts w:hint="eastAsia"/>
        </w:rPr>
        <w:t> </w:t>
      </w:r>
      <w:r w:rsidR="005010A0">
        <w:rPr>
          <w:rFonts w:hint="eastAsia"/>
        </w:rPr>
        <w:t>在预热光源的时候，需用遮光罩（</w:t>
      </w:r>
      <w:r w:rsidR="00C4538F">
        <w:rPr>
          <w:rFonts w:hint="eastAsia"/>
        </w:rPr>
        <w:t>点击光源室侧面的</w:t>
      </w:r>
      <w:r w:rsidR="005010A0">
        <w:rPr>
          <w:rFonts w:hint="eastAsia"/>
        </w:rPr>
        <w:t>shutter</w:t>
      </w:r>
      <w:r w:rsidR="005010A0">
        <w:rPr>
          <w:rFonts w:hint="eastAsia"/>
        </w:rPr>
        <w:t>）罩住太阳能电池，以降低太阳能电池的温度，减小实验误差</w:t>
      </w:r>
      <w:r w:rsidR="00B96284">
        <w:rPr>
          <w:rFonts w:hint="eastAsia"/>
        </w:rPr>
        <w:t>。</w:t>
      </w:r>
    </w:p>
    <w:p w:rsidR="0008422D" w:rsidRDefault="0008422D" w:rsidP="005010A0">
      <w:pPr>
        <w:ind w:left="567"/>
      </w:pPr>
    </w:p>
    <w:sectPr w:rsidR="0008422D">
      <w:head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7DE5" w:rsidRDefault="00BD7DE5">
      <w:r>
        <w:separator/>
      </w:r>
    </w:p>
  </w:endnote>
  <w:endnote w:type="continuationSeparator" w:id="1">
    <w:p w:rsidR="00BD7DE5" w:rsidRDefault="00BD7D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7DE5" w:rsidRDefault="00BD7DE5">
      <w:r>
        <w:separator/>
      </w:r>
    </w:p>
  </w:footnote>
  <w:footnote w:type="continuationSeparator" w:id="1">
    <w:p w:rsidR="00BD7DE5" w:rsidRDefault="00BD7D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AA0" w:rsidRDefault="00490AA0" w:rsidP="00DF0FBD">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54EEE"/>
    <w:multiLevelType w:val="hybridMultilevel"/>
    <w:tmpl w:val="EDDA6986"/>
    <w:lvl w:ilvl="0" w:tplc="F4A2A524">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22BA6329"/>
    <w:multiLevelType w:val="hybridMultilevel"/>
    <w:tmpl w:val="25F6AC38"/>
    <w:lvl w:ilvl="0" w:tplc="1F5C637C">
      <w:start w:val="1"/>
      <w:numFmt w:val="decimalFullWidth"/>
      <w:lvlText w:val="（%1）"/>
      <w:lvlJc w:val="left"/>
      <w:pPr>
        <w:tabs>
          <w:tab w:val="num" w:pos="1287"/>
        </w:tabs>
        <w:ind w:left="1287"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32E5895"/>
    <w:multiLevelType w:val="hybridMultilevel"/>
    <w:tmpl w:val="32EA9BF0"/>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8E10B80"/>
    <w:multiLevelType w:val="hybridMultilevel"/>
    <w:tmpl w:val="D40A4562"/>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9">
      <w:start w:val="1"/>
      <w:numFmt w:val="lowerLetter"/>
      <w:lvlText w:val="%3)"/>
      <w:lvlJc w:val="lef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C057AAA"/>
    <w:multiLevelType w:val="hybridMultilevel"/>
    <w:tmpl w:val="23108648"/>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D3F13F0"/>
    <w:multiLevelType w:val="hybridMultilevel"/>
    <w:tmpl w:val="0F78E0E8"/>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9">
      <w:start w:val="1"/>
      <w:numFmt w:val="lowerLetter"/>
      <w:lvlText w:val="%3)"/>
      <w:lvlJc w:val="lef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DA0169C"/>
    <w:multiLevelType w:val="hybridMultilevel"/>
    <w:tmpl w:val="1A52453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9">
      <w:start w:val="1"/>
      <w:numFmt w:val="lowerLetter"/>
      <w:lvlText w:val="%3)"/>
      <w:lvlJc w:val="lef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F4906AD"/>
    <w:multiLevelType w:val="hybridMultilevel"/>
    <w:tmpl w:val="AEBAC792"/>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5883CCF"/>
    <w:multiLevelType w:val="hybridMultilevel"/>
    <w:tmpl w:val="223A7608"/>
    <w:lvl w:ilvl="0" w:tplc="04090019">
      <w:start w:val="1"/>
      <w:numFmt w:val="lowerLetter"/>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9">
    <w:nsid w:val="4A4457E8"/>
    <w:multiLevelType w:val="hybridMultilevel"/>
    <w:tmpl w:val="60F4DD4E"/>
    <w:lvl w:ilvl="0" w:tplc="04090019">
      <w:start w:val="1"/>
      <w:numFmt w:val="lowerLetter"/>
      <w:lvlText w:val="%1)"/>
      <w:lvlJc w:val="left"/>
      <w:pPr>
        <w:ind w:left="1140" w:hanging="420"/>
      </w:p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0">
    <w:nsid w:val="5FB913F5"/>
    <w:multiLevelType w:val="hybridMultilevel"/>
    <w:tmpl w:val="CA768F20"/>
    <w:lvl w:ilvl="0" w:tplc="5462AC98">
      <w:start w:val="1"/>
      <w:numFmt w:val="decimalFullWidth"/>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1596A74"/>
    <w:multiLevelType w:val="hybridMultilevel"/>
    <w:tmpl w:val="4EB84B08"/>
    <w:lvl w:ilvl="0" w:tplc="04090019">
      <w:start w:val="1"/>
      <w:numFmt w:val="lowerLetter"/>
      <w:lvlText w:val="%1)"/>
      <w:lvlJc w:val="left"/>
      <w:pPr>
        <w:ind w:left="987" w:hanging="420"/>
      </w:p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2">
    <w:nsid w:val="63556E49"/>
    <w:multiLevelType w:val="hybridMultilevel"/>
    <w:tmpl w:val="5238B2A8"/>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C5244DD"/>
    <w:multiLevelType w:val="hybridMultilevel"/>
    <w:tmpl w:val="2ACC51B2"/>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0"/>
  </w:num>
  <w:num w:numId="3">
    <w:abstractNumId w:val="1"/>
  </w:num>
  <w:num w:numId="4">
    <w:abstractNumId w:val="9"/>
  </w:num>
  <w:num w:numId="5">
    <w:abstractNumId w:val="11"/>
  </w:num>
  <w:num w:numId="6">
    <w:abstractNumId w:val="8"/>
  </w:num>
  <w:num w:numId="7">
    <w:abstractNumId w:val="4"/>
  </w:num>
  <w:num w:numId="8">
    <w:abstractNumId w:val="2"/>
  </w:num>
  <w:num w:numId="9">
    <w:abstractNumId w:val="7"/>
  </w:num>
  <w:num w:numId="10">
    <w:abstractNumId w:val="13"/>
  </w:num>
  <w:num w:numId="11">
    <w:abstractNumId w:val="12"/>
  </w:num>
  <w:num w:numId="12">
    <w:abstractNumId w:val="3"/>
  </w:num>
  <w:num w:numId="13">
    <w:abstractNumId w:val="5"/>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F0FBD"/>
    <w:rsid w:val="00004E57"/>
    <w:rsid w:val="00015150"/>
    <w:rsid w:val="0006654D"/>
    <w:rsid w:val="0008422D"/>
    <w:rsid w:val="000B738E"/>
    <w:rsid w:val="00111D38"/>
    <w:rsid w:val="001724EA"/>
    <w:rsid w:val="001E3F6A"/>
    <w:rsid w:val="0021697C"/>
    <w:rsid w:val="00253F66"/>
    <w:rsid w:val="002A6596"/>
    <w:rsid w:val="00303756"/>
    <w:rsid w:val="0033017E"/>
    <w:rsid w:val="003653B5"/>
    <w:rsid w:val="003B49C8"/>
    <w:rsid w:val="003B5A4E"/>
    <w:rsid w:val="003B6DE4"/>
    <w:rsid w:val="00442EAA"/>
    <w:rsid w:val="00490AA0"/>
    <w:rsid w:val="00500B13"/>
    <w:rsid w:val="005010A0"/>
    <w:rsid w:val="00575874"/>
    <w:rsid w:val="005A45A7"/>
    <w:rsid w:val="006200B3"/>
    <w:rsid w:val="006358DB"/>
    <w:rsid w:val="00685257"/>
    <w:rsid w:val="00745DD1"/>
    <w:rsid w:val="007B6DA2"/>
    <w:rsid w:val="00802C3C"/>
    <w:rsid w:val="00827FEF"/>
    <w:rsid w:val="008308CB"/>
    <w:rsid w:val="008C0787"/>
    <w:rsid w:val="00A47B87"/>
    <w:rsid w:val="00AC7606"/>
    <w:rsid w:val="00B245A5"/>
    <w:rsid w:val="00B9179D"/>
    <w:rsid w:val="00B95616"/>
    <w:rsid w:val="00B96284"/>
    <w:rsid w:val="00BD7DE5"/>
    <w:rsid w:val="00BE5750"/>
    <w:rsid w:val="00C1161A"/>
    <w:rsid w:val="00C4538F"/>
    <w:rsid w:val="00D503B0"/>
    <w:rsid w:val="00D61C3C"/>
    <w:rsid w:val="00DF0FBD"/>
    <w:rsid w:val="00E65428"/>
    <w:rsid w:val="00E83F1A"/>
    <w:rsid w:val="00EE439B"/>
    <w:rsid w:val="00EE646A"/>
    <w:rsid w:val="00F2413F"/>
    <w:rsid w:val="00F34A3A"/>
    <w:rsid w:val="00F46BB2"/>
    <w:rsid w:val="00F775A2"/>
    <w:rsid w:val="00FA21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A6596"/>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DF0FBD"/>
    <w:pPr>
      <w:pBdr>
        <w:bottom w:val="single" w:sz="6" w:space="1" w:color="auto"/>
      </w:pBdr>
      <w:tabs>
        <w:tab w:val="center" w:pos="4153"/>
        <w:tab w:val="right" w:pos="8306"/>
      </w:tabs>
      <w:snapToGrid w:val="0"/>
      <w:jc w:val="center"/>
    </w:pPr>
    <w:rPr>
      <w:sz w:val="18"/>
      <w:szCs w:val="18"/>
    </w:rPr>
  </w:style>
  <w:style w:type="paragraph" w:styleId="a4">
    <w:name w:val="footer"/>
    <w:basedOn w:val="a"/>
    <w:rsid w:val="00DF0FBD"/>
    <w:pPr>
      <w:tabs>
        <w:tab w:val="center" w:pos="4153"/>
        <w:tab w:val="right" w:pos="8306"/>
      </w:tabs>
      <w:snapToGrid w:val="0"/>
      <w:jc w:val="left"/>
    </w:pPr>
    <w:rPr>
      <w:sz w:val="18"/>
      <w:szCs w:val="18"/>
    </w:rPr>
  </w:style>
  <w:style w:type="paragraph" w:styleId="a5">
    <w:name w:val="Normal (Web)"/>
    <w:basedOn w:val="a"/>
    <w:uiPriority w:val="99"/>
    <w:unhideWhenUsed/>
    <w:rsid w:val="0008422D"/>
    <w:pPr>
      <w:widowControl/>
      <w:spacing w:before="100" w:beforeAutospacing="1" w:after="100" w:afterAutospacing="1"/>
      <w:jc w:val="left"/>
    </w:pPr>
    <w:rPr>
      <w:rFonts w:ascii="宋体" w:hAnsi="宋体" w:cs="宋体"/>
      <w:kern w:val="0"/>
      <w:sz w:val="24"/>
    </w:rPr>
  </w:style>
  <w:style w:type="character" w:styleId="a6">
    <w:name w:val="Strong"/>
    <w:basedOn w:val="a0"/>
    <w:uiPriority w:val="22"/>
    <w:qFormat/>
    <w:rsid w:val="0008422D"/>
    <w:rPr>
      <w:b/>
      <w:bCs/>
    </w:rPr>
  </w:style>
  <w:style w:type="character" w:styleId="a7">
    <w:name w:val="Hyperlink"/>
    <w:basedOn w:val="a0"/>
    <w:uiPriority w:val="99"/>
    <w:unhideWhenUsed/>
    <w:rsid w:val="00575874"/>
    <w:rPr>
      <w:color w:val="0000FF"/>
      <w:u w:val="single"/>
    </w:rPr>
  </w:style>
</w:styles>
</file>

<file path=word/webSettings.xml><?xml version="1.0" encoding="utf-8"?>
<w:webSettings xmlns:r="http://schemas.openxmlformats.org/officeDocument/2006/relationships" xmlns:w="http://schemas.openxmlformats.org/wordprocessingml/2006/main">
  <w:divs>
    <w:div w:id="335227945">
      <w:bodyDiv w:val="1"/>
      <w:marLeft w:val="0"/>
      <w:marRight w:val="0"/>
      <w:marTop w:val="0"/>
      <w:marBottom w:val="0"/>
      <w:divBdr>
        <w:top w:val="none" w:sz="0" w:space="0" w:color="auto"/>
        <w:left w:val="none" w:sz="0" w:space="0" w:color="auto"/>
        <w:bottom w:val="none" w:sz="0" w:space="0" w:color="auto"/>
        <w:right w:val="none" w:sz="0" w:space="0" w:color="auto"/>
      </w:divBdr>
    </w:div>
    <w:div w:id="645089706">
      <w:bodyDiv w:val="1"/>
      <w:marLeft w:val="0"/>
      <w:marRight w:val="0"/>
      <w:marTop w:val="0"/>
      <w:marBottom w:val="0"/>
      <w:divBdr>
        <w:top w:val="none" w:sz="0" w:space="0" w:color="auto"/>
        <w:left w:val="none" w:sz="0" w:space="0" w:color="auto"/>
        <w:bottom w:val="none" w:sz="0" w:space="0" w:color="auto"/>
        <w:right w:val="none" w:sz="0" w:space="0" w:color="auto"/>
      </w:divBdr>
    </w:div>
    <w:div w:id="732200304">
      <w:bodyDiv w:val="1"/>
      <w:marLeft w:val="0"/>
      <w:marRight w:val="0"/>
      <w:marTop w:val="0"/>
      <w:marBottom w:val="0"/>
      <w:divBdr>
        <w:top w:val="none" w:sz="0" w:space="0" w:color="auto"/>
        <w:left w:val="none" w:sz="0" w:space="0" w:color="auto"/>
        <w:bottom w:val="none" w:sz="0" w:space="0" w:color="auto"/>
        <w:right w:val="none" w:sz="0" w:space="0" w:color="auto"/>
      </w:divBdr>
      <w:divsChild>
        <w:div w:id="239414984">
          <w:marLeft w:val="0"/>
          <w:marRight w:val="0"/>
          <w:marTop w:val="0"/>
          <w:marBottom w:val="161"/>
          <w:divBdr>
            <w:top w:val="none" w:sz="0" w:space="0" w:color="auto"/>
            <w:left w:val="none" w:sz="0" w:space="0" w:color="auto"/>
            <w:bottom w:val="none" w:sz="0" w:space="0" w:color="auto"/>
            <w:right w:val="none" w:sz="0" w:space="0" w:color="auto"/>
          </w:divBdr>
        </w:div>
        <w:div w:id="493641337">
          <w:marLeft w:val="0"/>
          <w:marRight w:val="0"/>
          <w:marTop w:val="0"/>
          <w:marBottom w:val="161"/>
          <w:divBdr>
            <w:top w:val="none" w:sz="0" w:space="0" w:color="auto"/>
            <w:left w:val="none" w:sz="0" w:space="0" w:color="auto"/>
            <w:bottom w:val="none" w:sz="0" w:space="0" w:color="auto"/>
            <w:right w:val="none" w:sz="0" w:space="0" w:color="auto"/>
          </w:divBdr>
        </w:div>
        <w:div w:id="1072193572">
          <w:marLeft w:val="0"/>
          <w:marRight w:val="0"/>
          <w:marTop w:val="0"/>
          <w:marBottom w:val="161"/>
          <w:divBdr>
            <w:top w:val="none" w:sz="0" w:space="0" w:color="auto"/>
            <w:left w:val="none" w:sz="0" w:space="0" w:color="auto"/>
            <w:bottom w:val="none" w:sz="0" w:space="0" w:color="auto"/>
            <w:right w:val="none" w:sz="0" w:space="0" w:color="auto"/>
          </w:divBdr>
        </w:div>
        <w:div w:id="1273630577">
          <w:marLeft w:val="0"/>
          <w:marRight w:val="0"/>
          <w:marTop w:val="0"/>
          <w:marBottom w:val="161"/>
          <w:divBdr>
            <w:top w:val="none" w:sz="0" w:space="0" w:color="auto"/>
            <w:left w:val="none" w:sz="0" w:space="0" w:color="auto"/>
            <w:bottom w:val="none" w:sz="0" w:space="0" w:color="auto"/>
            <w:right w:val="none" w:sz="0" w:space="0" w:color="auto"/>
          </w:divBdr>
        </w:div>
        <w:div w:id="1535580128">
          <w:marLeft w:val="0"/>
          <w:marRight w:val="0"/>
          <w:marTop w:val="0"/>
          <w:marBottom w:val="161"/>
          <w:divBdr>
            <w:top w:val="none" w:sz="0" w:space="0" w:color="auto"/>
            <w:left w:val="none" w:sz="0" w:space="0" w:color="auto"/>
            <w:bottom w:val="none" w:sz="0" w:space="0" w:color="auto"/>
            <w:right w:val="none" w:sz="0" w:space="0" w:color="auto"/>
          </w:divBdr>
        </w:div>
        <w:div w:id="1777629470">
          <w:marLeft w:val="0"/>
          <w:marRight w:val="0"/>
          <w:marTop w:val="0"/>
          <w:marBottom w:val="161"/>
          <w:divBdr>
            <w:top w:val="none" w:sz="0" w:space="0" w:color="auto"/>
            <w:left w:val="none" w:sz="0" w:space="0" w:color="auto"/>
            <w:bottom w:val="none" w:sz="0" w:space="0" w:color="auto"/>
            <w:right w:val="none" w:sz="0" w:space="0" w:color="auto"/>
          </w:divBdr>
        </w:div>
        <w:div w:id="1859656656">
          <w:marLeft w:val="0"/>
          <w:marRight w:val="0"/>
          <w:marTop w:val="0"/>
          <w:marBottom w:val="161"/>
          <w:divBdr>
            <w:top w:val="none" w:sz="0" w:space="0" w:color="auto"/>
            <w:left w:val="none" w:sz="0" w:space="0" w:color="auto"/>
            <w:bottom w:val="none" w:sz="0" w:space="0" w:color="auto"/>
            <w:right w:val="none" w:sz="0" w:space="0" w:color="auto"/>
          </w:divBdr>
        </w:div>
        <w:div w:id="1962833119">
          <w:marLeft w:val="0"/>
          <w:marRight w:val="0"/>
          <w:marTop w:val="0"/>
          <w:marBottom w:val="161"/>
          <w:divBdr>
            <w:top w:val="none" w:sz="0" w:space="0" w:color="auto"/>
            <w:left w:val="none" w:sz="0" w:space="0" w:color="auto"/>
            <w:bottom w:val="none" w:sz="0" w:space="0" w:color="auto"/>
            <w:right w:val="none" w:sz="0" w:space="0" w:color="auto"/>
          </w:divBdr>
        </w:div>
      </w:divsChild>
    </w:div>
    <w:div w:id="1650788505">
      <w:bodyDiv w:val="1"/>
      <w:marLeft w:val="0"/>
      <w:marRight w:val="0"/>
      <w:marTop w:val="0"/>
      <w:marBottom w:val="0"/>
      <w:divBdr>
        <w:top w:val="none" w:sz="0" w:space="0" w:color="auto"/>
        <w:left w:val="none" w:sz="0" w:space="0" w:color="auto"/>
        <w:bottom w:val="none" w:sz="0" w:space="0" w:color="auto"/>
        <w:right w:val="none" w:sz="0" w:space="0" w:color="auto"/>
      </w:divBdr>
    </w:div>
    <w:div w:id="1711495433">
      <w:bodyDiv w:val="1"/>
      <w:marLeft w:val="0"/>
      <w:marRight w:val="0"/>
      <w:marTop w:val="0"/>
      <w:marBottom w:val="0"/>
      <w:divBdr>
        <w:top w:val="none" w:sz="0" w:space="0" w:color="auto"/>
        <w:left w:val="none" w:sz="0" w:space="0" w:color="auto"/>
        <w:bottom w:val="none" w:sz="0" w:space="0" w:color="auto"/>
        <w:right w:val="none" w:sz="0" w:space="0" w:color="auto"/>
      </w:divBdr>
      <w:divsChild>
        <w:div w:id="28844688">
          <w:marLeft w:val="0"/>
          <w:marRight w:val="0"/>
          <w:marTop w:val="0"/>
          <w:marBottom w:val="161"/>
          <w:divBdr>
            <w:top w:val="none" w:sz="0" w:space="0" w:color="auto"/>
            <w:left w:val="none" w:sz="0" w:space="0" w:color="auto"/>
            <w:bottom w:val="none" w:sz="0" w:space="0" w:color="auto"/>
            <w:right w:val="none" w:sz="0" w:space="0" w:color="auto"/>
          </w:divBdr>
        </w:div>
        <w:div w:id="651831487">
          <w:marLeft w:val="0"/>
          <w:marRight w:val="0"/>
          <w:marTop w:val="0"/>
          <w:marBottom w:val="161"/>
          <w:divBdr>
            <w:top w:val="none" w:sz="0" w:space="0" w:color="auto"/>
            <w:left w:val="none" w:sz="0" w:space="0" w:color="auto"/>
            <w:bottom w:val="none" w:sz="0" w:space="0" w:color="auto"/>
            <w:right w:val="none" w:sz="0" w:space="0" w:color="auto"/>
          </w:divBdr>
        </w:div>
        <w:div w:id="1046174847">
          <w:marLeft w:val="0"/>
          <w:marRight w:val="0"/>
          <w:marTop w:val="0"/>
          <w:marBottom w:val="161"/>
          <w:divBdr>
            <w:top w:val="none" w:sz="0" w:space="0" w:color="auto"/>
            <w:left w:val="none" w:sz="0" w:space="0" w:color="auto"/>
            <w:bottom w:val="none" w:sz="0" w:space="0" w:color="auto"/>
            <w:right w:val="none" w:sz="0" w:space="0" w:color="auto"/>
          </w:divBdr>
        </w:div>
        <w:div w:id="1107850451">
          <w:marLeft w:val="0"/>
          <w:marRight w:val="0"/>
          <w:marTop w:val="0"/>
          <w:marBottom w:val="161"/>
          <w:divBdr>
            <w:top w:val="none" w:sz="0" w:space="0" w:color="auto"/>
            <w:left w:val="none" w:sz="0" w:space="0" w:color="auto"/>
            <w:bottom w:val="none" w:sz="0" w:space="0" w:color="auto"/>
            <w:right w:val="none" w:sz="0" w:space="0" w:color="auto"/>
          </w:divBdr>
        </w:div>
        <w:div w:id="1185948523">
          <w:marLeft w:val="0"/>
          <w:marRight w:val="0"/>
          <w:marTop w:val="0"/>
          <w:marBottom w:val="161"/>
          <w:divBdr>
            <w:top w:val="none" w:sz="0" w:space="0" w:color="auto"/>
            <w:left w:val="none" w:sz="0" w:space="0" w:color="auto"/>
            <w:bottom w:val="none" w:sz="0" w:space="0" w:color="auto"/>
            <w:right w:val="none" w:sz="0" w:space="0" w:color="auto"/>
          </w:divBdr>
        </w:div>
        <w:div w:id="1810442616">
          <w:marLeft w:val="0"/>
          <w:marRight w:val="0"/>
          <w:marTop w:val="0"/>
          <w:marBottom w:val="161"/>
          <w:divBdr>
            <w:top w:val="none" w:sz="0" w:space="0" w:color="auto"/>
            <w:left w:val="none" w:sz="0" w:space="0" w:color="auto"/>
            <w:bottom w:val="none" w:sz="0" w:space="0" w:color="auto"/>
            <w:right w:val="none" w:sz="0" w:space="0" w:color="auto"/>
          </w:divBdr>
        </w:div>
        <w:div w:id="1923637314">
          <w:marLeft w:val="0"/>
          <w:marRight w:val="0"/>
          <w:marTop w:val="0"/>
          <w:marBottom w:val="161"/>
          <w:divBdr>
            <w:top w:val="none" w:sz="0" w:space="0" w:color="auto"/>
            <w:left w:val="none" w:sz="0" w:space="0" w:color="auto"/>
            <w:bottom w:val="none" w:sz="0" w:space="0" w:color="auto"/>
            <w:right w:val="none" w:sz="0" w:space="0" w:color="auto"/>
          </w:divBdr>
        </w:div>
        <w:div w:id="1981570892">
          <w:marLeft w:val="0"/>
          <w:marRight w:val="0"/>
          <w:marTop w:val="0"/>
          <w:marBottom w:val="161"/>
          <w:divBdr>
            <w:top w:val="none" w:sz="0" w:space="0" w:color="auto"/>
            <w:left w:val="none" w:sz="0" w:space="0" w:color="auto"/>
            <w:bottom w:val="none" w:sz="0" w:space="0" w:color="auto"/>
            <w:right w:val="none" w:sz="0" w:space="0" w:color="auto"/>
          </w:divBdr>
        </w:div>
      </w:divsChild>
    </w:div>
    <w:div w:id="1955089105">
      <w:bodyDiv w:val="1"/>
      <w:marLeft w:val="0"/>
      <w:marRight w:val="0"/>
      <w:marTop w:val="0"/>
      <w:marBottom w:val="0"/>
      <w:divBdr>
        <w:top w:val="none" w:sz="0" w:space="0" w:color="auto"/>
        <w:left w:val="none" w:sz="0" w:space="0" w:color="auto"/>
        <w:bottom w:val="none" w:sz="0" w:space="0" w:color="auto"/>
        <w:right w:val="none" w:sz="0" w:space="0" w:color="auto"/>
      </w:divBdr>
      <w:divsChild>
        <w:div w:id="38828320">
          <w:marLeft w:val="0"/>
          <w:marRight w:val="0"/>
          <w:marTop w:val="0"/>
          <w:marBottom w:val="0"/>
          <w:divBdr>
            <w:top w:val="none" w:sz="0" w:space="0" w:color="auto"/>
            <w:left w:val="none" w:sz="0" w:space="0" w:color="auto"/>
            <w:bottom w:val="none" w:sz="0" w:space="0" w:color="auto"/>
            <w:right w:val="none" w:sz="0" w:space="0" w:color="auto"/>
          </w:divBdr>
        </w:div>
      </w:divsChild>
    </w:div>
    <w:div w:id="205724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262</Words>
  <Characters>1496</Characters>
  <Application>Microsoft Office Word</Application>
  <DocSecurity>0</DocSecurity>
  <Lines>12</Lines>
  <Paragraphs>3</Paragraphs>
  <ScaleCrop>false</ScaleCrop>
  <Company/>
  <LinksUpToDate>false</LinksUpToDate>
  <CharactersWithSpaces>1755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dcterms:created xsi:type="dcterms:W3CDTF">2015-11-06T01:05:00Z</dcterms:created>
  <dcterms:modified xsi:type="dcterms:W3CDTF">2015-11-06T01:05:00Z</dcterms:modified>
</cp:coreProperties>
</file>